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D2" w:rsidRPr="004F67D2" w:rsidRDefault="004F67D2" w:rsidP="004F67D2">
      <w:pPr>
        <w:spacing w:after="200" w:line="276" w:lineRule="auto"/>
        <w:rPr>
          <w:rFonts w:ascii="Calibri" w:eastAsia="Calibri" w:hAnsi="Calibri"/>
          <w:b/>
          <w:sz w:val="22"/>
          <w:szCs w:val="22"/>
          <w:lang w:val="sv-SE"/>
        </w:rPr>
      </w:pPr>
      <w:bookmarkStart w:id="0" w:name="_GoBack"/>
      <w:bookmarkEnd w:id="0"/>
      <w:r w:rsidRPr="004F67D2">
        <w:rPr>
          <w:rFonts w:ascii="Calibri" w:eastAsia="Calibri" w:hAnsi="Calibri"/>
          <w:b/>
          <w:sz w:val="22"/>
          <w:szCs w:val="22"/>
          <w:lang w:val="sv-SE"/>
        </w:rPr>
        <w:t>SAMS – Samarbetsförbundet krin</w:t>
      </w:r>
      <w:r w:rsidR="00C9663F">
        <w:rPr>
          <w:rFonts w:ascii="Calibri" w:eastAsia="Calibri" w:hAnsi="Calibri"/>
          <w:b/>
          <w:sz w:val="22"/>
          <w:szCs w:val="22"/>
          <w:lang w:val="sv-SE"/>
        </w:rPr>
        <w:t xml:space="preserve">g funktionshinder </w:t>
      </w:r>
      <w:proofErr w:type="spellStart"/>
      <w:r w:rsidR="00C9663F">
        <w:rPr>
          <w:rFonts w:ascii="Calibri" w:eastAsia="Calibri" w:hAnsi="Calibri"/>
          <w:b/>
          <w:sz w:val="22"/>
          <w:szCs w:val="22"/>
          <w:lang w:val="sv-SE"/>
        </w:rPr>
        <w:t>rf</w:t>
      </w:r>
      <w:proofErr w:type="spellEnd"/>
      <w:r w:rsidR="00C9663F">
        <w:rPr>
          <w:rFonts w:ascii="Calibri" w:eastAsia="Calibri" w:hAnsi="Calibri"/>
          <w:b/>
          <w:sz w:val="22"/>
          <w:szCs w:val="22"/>
          <w:lang w:val="sv-SE"/>
        </w:rPr>
        <w:tab/>
      </w:r>
      <w:r w:rsidR="00C9663F">
        <w:rPr>
          <w:rFonts w:ascii="Calibri" w:eastAsia="Calibri" w:hAnsi="Calibri"/>
          <w:b/>
          <w:sz w:val="22"/>
          <w:szCs w:val="22"/>
          <w:lang w:val="sv-SE"/>
        </w:rPr>
        <w:tab/>
        <w:t>Utlåtande</w:t>
      </w:r>
      <w:r w:rsidRPr="004F67D2">
        <w:rPr>
          <w:rFonts w:ascii="Calibri" w:eastAsia="Calibri" w:hAnsi="Calibri"/>
          <w:b/>
          <w:sz w:val="22"/>
          <w:szCs w:val="22"/>
          <w:lang w:val="sv-SE"/>
        </w:rPr>
        <w:tab/>
      </w:r>
      <w:r w:rsidRPr="004F67D2">
        <w:rPr>
          <w:rFonts w:ascii="Calibri" w:eastAsia="Calibri" w:hAnsi="Calibri"/>
          <w:b/>
          <w:sz w:val="22"/>
          <w:szCs w:val="22"/>
          <w:lang w:val="sv-SE"/>
        </w:rPr>
        <w:tab/>
      </w:r>
      <w:r w:rsidR="00FF5229">
        <w:rPr>
          <w:rFonts w:ascii="Calibri" w:eastAsia="Calibri" w:hAnsi="Calibri"/>
          <w:sz w:val="22"/>
          <w:szCs w:val="22"/>
          <w:lang w:val="sv-SE"/>
        </w:rPr>
        <w:t>20.8.2015</w:t>
      </w:r>
    </w:p>
    <w:p w:rsidR="004F67D2" w:rsidRPr="004F67D2" w:rsidRDefault="004F67D2" w:rsidP="004F67D2">
      <w:pPr>
        <w:spacing w:after="200" w:line="276" w:lineRule="auto"/>
        <w:rPr>
          <w:rFonts w:ascii="Calibri" w:eastAsia="Calibri" w:hAnsi="Calibri"/>
          <w:sz w:val="22"/>
          <w:szCs w:val="22"/>
          <w:lang w:val="sv-SE"/>
        </w:rPr>
      </w:pPr>
      <w:r w:rsidRPr="004F67D2">
        <w:rPr>
          <w:rFonts w:ascii="Calibri" w:eastAsia="Calibri" w:hAnsi="Calibri"/>
          <w:sz w:val="22"/>
          <w:szCs w:val="22"/>
          <w:lang w:val="sv-SE"/>
        </w:rPr>
        <w:t>Social- och hälsovårdsministeriet</w:t>
      </w:r>
      <w:r w:rsidRPr="004F67D2">
        <w:rPr>
          <w:rFonts w:ascii="Calibri" w:eastAsia="Calibri" w:hAnsi="Calibri"/>
          <w:sz w:val="22"/>
          <w:szCs w:val="22"/>
          <w:lang w:val="sv-SE"/>
        </w:rPr>
        <w:br/>
        <w:t>PB 33</w:t>
      </w:r>
      <w:r w:rsidRPr="004F67D2">
        <w:rPr>
          <w:rFonts w:ascii="Calibri" w:eastAsia="Calibri" w:hAnsi="Calibri"/>
          <w:sz w:val="22"/>
          <w:szCs w:val="22"/>
          <w:lang w:val="sv-SE"/>
        </w:rPr>
        <w:br/>
        <w:t>00023 Statsrådet</w:t>
      </w:r>
      <w:r w:rsidRPr="004F67D2">
        <w:rPr>
          <w:rFonts w:ascii="Calibri" w:eastAsia="Calibri" w:hAnsi="Calibri"/>
          <w:sz w:val="22"/>
          <w:szCs w:val="22"/>
          <w:lang w:val="sv-SE"/>
        </w:rPr>
        <w:br/>
      </w:r>
      <w:hyperlink r:id="rId7" w:history="1">
        <w:r w:rsidRPr="004F67D2">
          <w:rPr>
            <w:rFonts w:ascii="Calibri" w:eastAsia="Calibri" w:hAnsi="Calibri"/>
            <w:color w:val="0000FF"/>
            <w:sz w:val="22"/>
            <w:szCs w:val="22"/>
            <w:u w:val="single"/>
            <w:lang w:val="sv-SE"/>
          </w:rPr>
          <w:t>kirjaamo.stm@stm.fi</w:t>
        </w:r>
      </w:hyperlink>
    </w:p>
    <w:p w:rsidR="004F67D2" w:rsidRPr="004F67D2" w:rsidRDefault="004F67D2" w:rsidP="004F67D2">
      <w:pPr>
        <w:tabs>
          <w:tab w:val="left" w:pos="5591"/>
        </w:tabs>
        <w:spacing w:after="200" w:line="276" w:lineRule="auto"/>
        <w:rPr>
          <w:rFonts w:ascii="Calibri" w:eastAsia="Calibri" w:hAnsi="Calibri"/>
          <w:sz w:val="22"/>
          <w:szCs w:val="22"/>
          <w:lang w:val="sv-SE"/>
        </w:rPr>
      </w:pPr>
      <w:r w:rsidRPr="004F67D2">
        <w:rPr>
          <w:rFonts w:ascii="Calibri" w:eastAsia="Calibri" w:hAnsi="Calibri"/>
          <w:sz w:val="22"/>
          <w:szCs w:val="22"/>
          <w:lang w:val="sv-SE"/>
        </w:rPr>
        <w:tab/>
      </w:r>
    </w:p>
    <w:p w:rsidR="00E95164" w:rsidRDefault="004F67D2" w:rsidP="004F67D2">
      <w:pPr>
        <w:spacing w:after="200" w:line="276" w:lineRule="auto"/>
        <w:ind w:left="1304" w:hanging="1304"/>
        <w:rPr>
          <w:rFonts w:ascii="Calibri" w:eastAsia="Calibri" w:hAnsi="Calibri"/>
          <w:sz w:val="22"/>
          <w:szCs w:val="22"/>
          <w:lang w:val="sv-SE"/>
        </w:rPr>
      </w:pPr>
      <w:r w:rsidRPr="004F67D2">
        <w:rPr>
          <w:rFonts w:ascii="Calibri" w:eastAsia="Calibri" w:hAnsi="Calibri"/>
          <w:sz w:val="22"/>
          <w:szCs w:val="22"/>
          <w:lang w:val="sv-SE"/>
        </w:rPr>
        <w:t xml:space="preserve">Ärende: </w:t>
      </w:r>
      <w:r w:rsidRPr="004F67D2">
        <w:rPr>
          <w:rFonts w:ascii="Calibri" w:eastAsia="Calibri" w:hAnsi="Calibri"/>
          <w:sz w:val="22"/>
          <w:szCs w:val="22"/>
          <w:lang w:val="sv-SE"/>
        </w:rPr>
        <w:tab/>
      </w:r>
      <w:r w:rsidR="00E95164" w:rsidRPr="00E95164">
        <w:rPr>
          <w:rFonts w:ascii="Calibri" w:eastAsia="Calibri" w:hAnsi="Calibri"/>
          <w:sz w:val="22"/>
          <w:szCs w:val="22"/>
          <w:lang w:val="sv-SE"/>
        </w:rPr>
        <w:t>Lag om ändring av lagen angående specialomsorger om utvecklingsstörda</w:t>
      </w:r>
      <w:r w:rsidRPr="004F67D2">
        <w:rPr>
          <w:rFonts w:ascii="Calibri" w:eastAsia="Calibri" w:hAnsi="Calibri"/>
          <w:sz w:val="22"/>
          <w:szCs w:val="22"/>
          <w:lang w:val="sv-SE"/>
        </w:rPr>
        <w:tab/>
      </w:r>
    </w:p>
    <w:p w:rsidR="004F67D2" w:rsidRPr="004F67D2" w:rsidRDefault="004F67D2" w:rsidP="00E95164">
      <w:pPr>
        <w:spacing w:after="200" w:line="276" w:lineRule="auto"/>
        <w:ind w:left="1304"/>
        <w:rPr>
          <w:rFonts w:ascii="Calibri" w:eastAsia="Calibri" w:hAnsi="Calibri"/>
          <w:b/>
          <w:i/>
          <w:sz w:val="22"/>
          <w:szCs w:val="22"/>
          <w:lang w:val="sv-SE"/>
        </w:rPr>
      </w:pPr>
      <w:r w:rsidRPr="004F67D2">
        <w:rPr>
          <w:rFonts w:ascii="Calibri" w:eastAsia="Calibri" w:hAnsi="Calibri"/>
          <w:sz w:val="22"/>
          <w:szCs w:val="22"/>
          <w:lang w:val="sv-SE"/>
        </w:rPr>
        <w:t xml:space="preserve">SAMS – Samarbetsförbundet kring funktionshinder </w:t>
      </w:r>
      <w:proofErr w:type="spellStart"/>
      <w:r w:rsidRPr="004F67D2">
        <w:rPr>
          <w:rFonts w:ascii="Calibri" w:eastAsia="Calibri" w:hAnsi="Calibri"/>
          <w:sz w:val="22"/>
          <w:szCs w:val="22"/>
          <w:lang w:val="sv-SE"/>
        </w:rPr>
        <w:t>rf</w:t>
      </w:r>
      <w:proofErr w:type="spellEnd"/>
      <w:r w:rsidRPr="004F67D2">
        <w:rPr>
          <w:rFonts w:ascii="Calibri" w:eastAsia="Calibri" w:hAnsi="Calibri"/>
          <w:sz w:val="22"/>
          <w:szCs w:val="22"/>
          <w:lang w:val="sv-SE"/>
        </w:rPr>
        <w:t xml:space="preserve"> (SAMS) tackar för möjligheten att ge utlåtande beträffande </w:t>
      </w:r>
      <w:r w:rsidR="002F28F6">
        <w:rPr>
          <w:rFonts w:ascii="Calibri" w:eastAsia="Calibri" w:hAnsi="Calibri"/>
          <w:sz w:val="22"/>
          <w:szCs w:val="22"/>
          <w:lang w:val="sv-SE"/>
        </w:rPr>
        <w:t>ändringen av lagen angående specialomsorger om utvecklingsstörda</w:t>
      </w:r>
      <w:r w:rsidRPr="004F67D2">
        <w:rPr>
          <w:rFonts w:ascii="Calibri" w:eastAsia="Calibri" w:hAnsi="Calibri"/>
          <w:sz w:val="22"/>
          <w:szCs w:val="22"/>
          <w:lang w:val="sv-SE"/>
        </w:rPr>
        <w:t>. Utlåtandet har utarbetats i samarbete med SAMS medlemsförbund och Finlands Svenska Handikappförbund.</w:t>
      </w:r>
    </w:p>
    <w:p w:rsidR="004F67D2" w:rsidRPr="004F67D2" w:rsidRDefault="004F67D2" w:rsidP="00C9663F">
      <w:pPr>
        <w:spacing w:after="200" w:line="276" w:lineRule="auto"/>
        <w:ind w:left="1304" w:hanging="1304"/>
        <w:rPr>
          <w:rFonts w:ascii="Calibri" w:eastAsia="Calibri" w:hAnsi="Calibri"/>
          <w:sz w:val="22"/>
          <w:szCs w:val="22"/>
          <w:lang w:val="sv-SE"/>
        </w:rPr>
      </w:pPr>
      <w:r w:rsidRPr="004F67D2">
        <w:rPr>
          <w:rFonts w:ascii="Calibri" w:eastAsia="Calibri" w:hAnsi="Calibri"/>
          <w:sz w:val="22"/>
          <w:szCs w:val="22"/>
          <w:lang w:val="sv-SE"/>
        </w:rPr>
        <w:tab/>
      </w:r>
      <w:r w:rsidR="00F35154">
        <w:rPr>
          <w:rFonts w:ascii="Calibri" w:eastAsia="Calibri" w:hAnsi="Calibri"/>
          <w:sz w:val="22"/>
          <w:szCs w:val="22"/>
          <w:lang w:val="sv-SE"/>
        </w:rPr>
        <w:t xml:space="preserve">SAMS har länge arbetat för att FN-konventionen om rättigheter för personer med funktionsnedsättning ska ratificeras. </w:t>
      </w:r>
      <w:r w:rsidR="00FF5229">
        <w:rPr>
          <w:rFonts w:ascii="Calibri" w:eastAsia="Calibri" w:hAnsi="Calibri"/>
          <w:sz w:val="22"/>
          <w:szCs w:val="22"/>
          <w:lang w:val="sv-SE"/>
        </w:rPr>
        <w:t xml:space="preserve">I och med denna revidering av specialomsorgslagen anser vi, med beaktande av nedan nämnda kommentarer, att konventionen kan ratificeras. </w:t>
      </w:r>
      <w:r w:rsidR="00F31C6A">
        <w:rPr>
          <w:rFonts w:ascii="Calibri" w:eastAsia="Calibri" w:hAnsi="Calibri"/>
          <w:sz w:val="22"/>
          <w:szCs w:val="22"/>
          <w:lang w:val="sv-SE"/>
        </w:rPr>
        <w:t xml:space="preserve">Likväl fortgår ändå den olyckliga, på diagnos baserade, indelningen av personer med funktionsnedsättning. Arbetet att frångå indelningen och skapa en gemensam lag för alla typer av funktionsnedsättning behöver fortsätta. Lika viktigt är det att fortsätta arbetet med </w:t>
      </w:r>
      <w:r w:rsidR="00FF5229">
        <w:rPr>
          <w:rFonts w:ascii="Calibri" w:eastAsia="Calibri" w:hAnsi="Calibri"/>
          <w:sz w:val="22"/>
          <w:szCs w:val="22"/>
          <w:lang w:val="sv-SE"/>
        </w:rPr>
        <w:t>lag</w:t>
      </w:r>
      <w:r w:rsidR="00F31C6A">
        <w:rPr>
          <w:rFonts w:ascii="Calibri" w:eastAsia="Calibri" w:hAnsi="Calibri"/>
          <w:sz w:val="22"/>
          <w:szCs w:val="22"/>
          <w:lang w:val="sv-SE"/>
        </w:rPr>
        <w:t>en som berör</w:t>
      </w:r>
      <w:r w:rsidR="00C9663F">
        <w:rPr>
          <w:rFonts w:ascii="Calibri" w:eastAsia="Calibri" w:hAnsi="Calibri"/>
          <w:sz w:val="22"/>
          <w:szCs w:val="22"/>
          <w:lang w:val="sv-SE"/>
        </w:rPr>
        <w:t xml:space="preserve"> alla</w:t>
      </w:r>
      <w:r w:rsidR="00FF5229">
        <w:rPr>
          <w:rFonts w:ascii="Calibri" w:eastAsia="Calibri" w:hAnsi="Calibri"/>
          <w:sz w:val="22"/>
          <w:szCs w:val="22"/>
          <w:lang w:val="sv-SE"/>
        </w:rPr>
        <w:t xml:space="preserve"> </w:t>
      </w:r>
      <w:r w:rsidR="00F31C6A">
        <w:rPr>
          <w:rFonts w:ascii="Calibri" w:eastAsia="Calibri" w:hAnsi="Calibri"/>
          <w:sz w:val="22"/>
          <w:szCs w:val="22"/>
          <w:lang w:val="sv-SE"/>
        </w:rPr>
        <w:t xml:space="preserve">klienters och patienters självbestämmanderätt. </w:t>
      </w:r>
    </w:p>
    <w:p w:rsidR="004F67D2" w:rsidRPr="004F67D2" w:rsidRDefault="004F67D2" w:rsidP="004F67D2">
      <w:pPr>
        <w:spacing w:after="200" w:line="276" w:lineRule="auto"/>
        <w:ind w:left="1304" w:hanging="1304"/>
        <w:rPr>
          <w:rFonts w:ascii="Calibri" w:eastAsia="Calibri" w:hAnsi="Calibri"/>
          <w:b/>
          <w:sz w:val="22"/>
          <w:szCs w:val="22"/>
          <w:lang w:val="sv-SE"/>
        </w:rPr>
      </w:pPr>
      <w:r w:rsidRPr="004F67D2">
        <w:rPr>
          <w:rFonts w:ascii="Calibri" w:eastAsia="Calibri" w:hAnsi="Calibri"/>
          <w:b/>
          <w:sz w:val="22"/>
          <w:szCs w:val="22"/>
          <w:lang w:val="sv-SE"/>
        </w:rPr>
        <w:t xml:space="preserve">1. </w:t>
      </w:r>
      <w:r w:rsidR="007F25ED">
        <w:rPr>
          <w:rFonts w:ascii="Calibri" w:eastAsia="Calibri" w:hAnsi="Calibri"/>
          <w:b/>
          <w:sz w:val="22"/>
          <w:szCs w:val="22"/>
          <w:lang w:val="sv-SE"/>
        </w:rPr>
        <w:t>S</w:t>
      </w:r>
      <w:r w:rsidR="006D1C4D">
        <w:rPr>
          <w:rFonts w:ascii="Calibri" w:eastAsia="Calibri" w:hAnsi="Calibri"/>
          <w:b/>
          <w:sz w:val="22"/>
          <w:szCs w:val="22"/>
          <w:lang w:val="sv-SE"/>
        </w:rPr>
        <w:t>pråk</w:t>
      </w:r>
      <w:r w:rsidR="00FC48D4">
        <w:rPr>
          <w:rFonts w:ascii="Calibri" w:eastAsia="Calibri" w:hAnsi="Calibri"/>
          <w:b/>
          <w:sz w:val="22"/>
          <w:szCs w:val="22"/>
          <w:lang w:val="sv-SE"/>
        </w:rPr>
        <w:t xml:space="preserve"> och</w:t>
      </w:r>
      <w:r w:rsidR="007F25ED">
        <w:rPr>
          <w:rFonts w:ascii="Calibri" w:eastAsia="Calibri" w:hAnsi="Calibri"/>
          <w:b/>
          <w:sz w:val="22"/>
          <w:szCs w:val="22"/>
          <w:lang w:val="sv-SE"/>
        </w:rPr>
        <w:t xml:space="preserve"> kommunikation </w:t>
      </w:r>
    </w:p>
    <w:p w:rsidR="00D5623D" w:rsidRDefault="004F67D2" w:rsidP="00DE2E11">
      <w:pPr>
        <w:spacing w:after="200" w:line="276" w:lineRule="auto"/>
        <w:ind w:left="1308"/>
        <w:rPr>
          <w:rFonts w:ascii="Calibri" w:eastAsia="Calibri" w:hAnsi="Calibri"/>
          <w:sz w:val="22"/>
          <w:szCs w:val="22"/>
          <w:lang w:val="sv-SE"/>
        </w:rPr>
      </w:pPr>
      <w:r w:rsidRPr="004F67D2">
        <w:rPr>
          <w:rFonts w:ascii="Calibri" w:eastAsia="Calibri" w:hAnsi="Calibri"/>
          <w:sz w:val="22"/>
          <w:szCs w:val="22"/>
          <w:lang w:val="sv-SE"/>
        </w:rPr>
        <w:t xml:space="preserve">Språket, liksom övriga sätt att kommunicera, står i central roll när det gäller att trygga klienternas självbestämmanderätt. </w:t>
      </w:r>
      <w:r w:rsidR="006D1C4D">
        <w:rPr>
          <w:rFonts w:ascii="Calibri" w:eastAsia="Calibri" w:hAnsi="Calibri"/>
          <w:sz w:val="22"/>
          <w:szCs w:val="22"/>
          <w:lang w:val="sv-SE"/>
        </w:rPr>
        <w:t xml:space="preserve">Det är glädjande att man i lagförslaget beaktat att berörda klienter kan ha särskilda behov när det gäller kommunikationen (42 a § 3 mom. 2 p.). </w:t>
      </w:r>
    </w:p>
    <w:p w:rsidR="007F25ED" w:rsidRDefault="002F28F6" w:rsidP="00DE2E11">
      <w:pPr>
        <w:spacing w:after="200" w:line="276" w:lineRule="auto"/>
        <w:ind w:left="1308"/>
        <w:rPr>
          <w:rFonts w:ascii="Calibri" w:eastAsia="Calibri" w:hAnsi="Calibri"/>
          <w:sz w:val="22"/>
          <w:szCs w:val="22"/>
          <w:lang w:val="sv-SE"/>
        </w:rPr>
      </w:pPr>
      <w:r>
        <w:rPr>
          <w:rFonts w:ascii="Calibri" w:eastAsia="Calibri" w:hAnsi="Calibri"/>
          <w:sz w:val="22"/>
          <w:szCs w:val="22"/>
          <w:lang w:val="sv-SE"/>
        </w:rPr>
        <w:t>Vi anser</w:t>
      </w:r>
      <w:r w:rsidR="006D1C4D">
        <w:rPr>
          <w:rFonts w:ascii="Calibri" w:eastAsia="Calibri" w:hAnsi="Calibri"/>
          <w:sz w:val="22"/>
          <w:szCs w:val="22"/>
          <w:lang w:val="sv-SE"/>
        </w:rPr>
        <w:t xml:space="preserve"> </w:t>
      </w:r>
      <w:r w:rsidR="00857114">
        <w:rPr>
          <w:rFonts w:ascii="Calibri" w:eastAsia="Calibri" w:hAnsi="Calibri"/>
          <w:sz w:val="22"/>
          <w:szCs w:val="22"/>
          <w:lang w:val="sv-SE"/>
        </w:rPr>
        <w:t xml:space="preserve">dock </w:t>
      </w:r>
      <w:r w:rsidR="006D1C4D">
        <w:rPr>
          <w:rFonts w:ascii="Calibri" w:eastAsia="Calibri" w:hAnsi="Calibri"/>
          <w:sz w:val="22"/>
          <w:szCs w:val="22"/>
          <w:lang w:val="sv-SE"/>
        </w:rPr>
        <w:t xml:space="preserve">att formuleringen </w:t>
      </w:r>
      <w:r>
        <w:rPr>
          <w:rFonts w:ascii="Calibri" w:eastAsia="Calibri" w:hAnsi="Calibri"/>
          <w:sz w:val="22"/>
          <w:szCs w:val="22"/>
          <w:lang w:val="sv-SE"/>
        </w:rPr>
        <w:t xml:space="preserve">”de </w:t>
      </w:r>
      <w:r w:rsidR="006D1C4D">
        <w:rPr>
          <w:rFonts w:ascii="Calibri" w:eastAsia="Calibri" w:hAnsi="Calibri"/>
          <w:sz w:val="22"/>
          <w:szCs w:val="22"/>
          <w:lang w:val="sv-SE"/>
        </w:rPr>
        <w:t xml:space="preserve">kommunikationsmetoder </w:t>
      </w:r>
      <w:r>
        <w:rPr>
          <w:rFonts w:ascii="Calibri" w:eastAsia="Calibri" w:hAnsi="Calibri"/>
          <w:sz w:val="22"/>
          <w:szCs w:val="22"/>
          <w:lang w:val="sv-SE"/>
        </w:rPr>
        <w:t xml:space="preserve">personen använder” </w:t>
      </w:r>
      <w:r w:rsidR="006D1C4D">
        <w:rPr>
          <w:rFonts w:ascii="Calibri" w:eastAsia="Calibri" w:hAnsi="Calibri"/>
          <w:sz w:val="22"/>
          <w:szCs w:val="22"/>
          <w:lang w:val="sv-SE"/>
        </w:rPr>
        <w:t xml:space="preserve">är </w:t>
      </w:r>
      <w:r>
        <w:rPr>
          <w:rFonts w:ascii="Calibri" w:eastAsia="Calibri" w:hAnsi="Calibri"/>
          <w:sz w:val="22"/>
          <w:szCs w:val="22"/>
          <w:lang w:val="sv-SE"/>
        </w:rPr>
        <w:t>för</w:t>
      </w:r>
      <w:r w:rsidR="006D1C4D">
        <w:rPr>
          <w:rFonts w:ascii="Calibri" w:eastAsia="Calibri" w:hAnsi="Calibri"/>
          <w:sz w:val="22"/>
          <w:szCs w:val="22"/>
          <w:lang w:val="sv-SE"/>
        </w:rPr>
        <w:t xml:space="preserve"> snäv. </w:t>
      </w:r>
      <w:r w:rsidR="00697A07">
        <w:rPr>
          <w:rFonts w:ascii="Calibri" w:eastAsia="Calibri" w:hAnsi="Calibri"/>
          <w:sz w:val="22"/>
          <w:szCs w:val="22"/>
          <w:lang w:val="sv-SE"/>
        </w:rPr>
        <w:t>Att ålägga verksamhetsenheten (alternativt socialvårdsmyndigheten) att enbart anteckna klientens kommunikationsmetoder är i</w:t>
      </w:r>
      <w:r w:rsidR="00DE2E11">
        <w:rPr>
          <w:rFonts w:ascii="Calibri" w:eastAsia="Calibri" w:hAnsi="Calibri"/>
          <w:sz w:val="22"/>
          <w:szCs w:val="22"/>
          <w:lang w:val="sv-SE"/>
        </w:rPr>
        <w:t>nte tillräckligt</w:t>
      </w:r>
      <w:r w:rsidR="00697A07">
        <w:rPr>
          <w:rFonts w:ascii="Calibri" w:eastAsia="Calibri" w:hAnsi="Calibri"/>
          <w:sz w:val="22"/>
          <w:szCs w:val="22"/>
          <w:lang w:val="sv-SE"/>
        </w:rPr>
        <w:t xml:space="preserve">. </w:t>
      </w:r>
      <w:r w:rsidR="00DE2E11">
        <w:rPr>
          <w:rFonts w:ascii="Calibri" w:eastAsia="Calibri" w:hAnsi="Calibri"/>
          <w:sz w:val="22"/>
          <w:szCs w:val="22"/>
          <w:lang w:val="sv-SE"/>
        </w:rPr>
        <w:t>Istället behöver man i planen ta ställning till hur god kommunikation mellan klient</w:t>
      </w:r>
      <w:r w:rsidR="00D5623D">
        <w:rPr>
          <w:rFonts w:ascii="Calibri" w:eastAsia="Calibri" w:hAnsi="Calibri"/>
          <w:sz w:val="22"/>
          <w:szCs w:val="22"/>
          <w:lang w:val="sv-SE"/>
        </w:rPr>
        <w:t>en</w:t>
      </w:r>
      <w:r w:rsidR="00DE2E11">
        <w:rPr>
          <w:rFonts w:ascii="Calibri" w:eastAsia="Calibri" w:hAnsi="Calibri"/>
          <w:sz w:val="22"/>
          <w:szCs w:val="22"/>
          <w:lang w:val="sv-SE"/>
        </w:rPr>
        <w:t xml:space="preserve"> och personal</w:t>
      </w:r>
      <w:r w:rsidR="00D5623D">
        <w:rPr>
          <w:rFonts w:ascii="Calibri" w:eastAsia="Calibri" w:hAnsi="Calibri"/>
          <w:sz w:val="22"/>
          <w:szCs w:val="22"/>
          <w:lang w:val="sv-SE"/>
        </w:rPr>
        <w:t>en</w:t>
      </w:r>
      <w:r>
        <w:rPr>
          <w:rFonts w:ascii="Calibri" w:eastAsia="Calibri" w:hAnsi="Calibri"/>
          <w:sz w:val="22"/>
          <w:szCs w:val="22"/>
          <w:lang w:val="sv-SE"/>
        </w:rPr>
        <w:t xml:space="preserve"> som helhet kan tryggas</w:t>
      </w:r>
      <w:r w:rsidR="002148EC">
        <w:rPr>
          <w:rFonts w:ascii="Calibri" w:eastAsia="Calibri" w:hAnsi="Calibri"/>
          <w:sz w:val="22"/>
          <w:szCs w:val="22"/>
          <w:lang w:val="sv-SE"/>
        </w:rPr>
        <w:t xml:space="preserve">. </w:t>
      </w:r>
      <w:r w:rsidR="00D5623D">
        <w:rPr>
          <w:rFonts w:ascii="Calibri" w:eastAsia="Calibri" w:hAnsi="Calibri"/>
          <w:sz w:val="22"/>
          <w:szCs w:val="22"/>
          <w:lang w:val="sv-SE"/>
        </w:rPr>
        <w:t>Det kan t.ex. vara fråga om att klienten behöver vissa hjälpmedel, att kommun</w:t>
      </w:r>
      <w:r>
        <w:rPr>
          <w:rFonts w:ascii="Calibri" w:eastAsia="Calibri" w:hAnsi="Calibri"/>
          <w:sz w:val="22"/>
          <w:szCs w:val="22"/>
          <w:lang w:val="sv-SE"/>
        </w:rPr>
        <w:t>ikationen kan förbättras med så kallad</w:t>
      </w:r>
      <w:r w:rsidR="00D5623D">
        <w:rPr>
          <w:rFonts w:ascii="Calibri" w:eastAsia="Calibri" w:hAnsi="Calibri"/>
          <w:sz w:val="22"/>
          <w:szCs w:val="22"/>
          <w:lang w:val="sv-SE"/>
        </w:rPr>
        <w:t xml:space="preserve"> alternativ och kompletterande kommunikation eller att klienten kommunicerar bäst med hjälp av en närstående. </w:t>
      </w:r>
      <w:r w:rsidR="00697A07">
        <w:rPr>
          <w:rFonts w:ascii="Calibri" w:eastAsia="Calibri" w:hAnsi="Calibri"/>
          <w:sz w:val="22"/>
          <w:szCs w:val="22"/>
          <w:lang w:val="sv-SE"/>
        </w:rPr>
        <w:br/>
        <w:t xml:space="preserve">Vi </w:t>
      </w:r>
      <w:r w:rsidR="00DE2E11">
        <w:rPr>
          <w:rFonts w:ascii="Calibri" w:eastAsia="Calibri" w:hAnsi="Calibri"/>
          <w:sz w:val="22"/>
          <w:szCs w:val="22"/>
          <w:lang w:val="sv-SE"/>
        </w:rPr>
        <w:t xml:space="preserve">föreslår därför att 42 a § 3 mom. 2 p. formuleras på följande sätt:  </w:t>
      </w:r>
      <w:r w:rsidR="00D5623D">
        <w:rPr>
          <w:rFonts w:ascii="Calibri" w:eastAsia="Calibri" w:hAnsi="Calibri"/>
          <w:sz w:val="22"/>
          <w:szCs w:val="22"/>
          <w:lang w:val="sv-SE"/>
        </w:rPr>
        <w:br/>
        <w:t xml:space="preserve">2) </w:t>
      </w:r>
      <w:r w:rsidR="00D5623D" w:rsidRPr="007F25ED">
        <w:rPr>
          <w:rFonts w:ascii="Calibri" w:eastAsia="Calibri" w:hAnsi="Calibri"/>
          <w:i/>
          <w:sz w:val="22"/>
          <w:szCs w:val="22"/>
          <w:lang w:val="sv-SE"/>
        </w:rPr>
        <w:t xml:space="preserve">hur </w:t>
      </w:r>
      <w:r w:rsidR="007F25ED" w:rsidRPr="007F25ED">
        <w:rPr>
          <w:rFonts w:ascii="Calibri" w:eastAsia="Calibri" w:hAnsi="Calibri"/>
          <w:i/>
          <w:sz w:val="22"/>
          <w:szCs w:val="22"/>
          <w:lang w:val="sv-SE"/>
        </w:rPr>
        <w:t>man tryggar god kommunikation mellan klienter och personal</w:t>
      </w:r>
      <w:r w:rsidR="007F25ED">
        <w:rPr>
          <w:rFonts w:ascii="Calibri" w:eastAsia="Calibri" w:hAnsi="Calibri"/>
          <w:sz w:val="22"/>
          <w:szCs w:val="22"/>
          <w:lang w:val="sv-SE"/>
        </w:rPr>
        <w:t>,</w:t>
      </w:r>
      <w:r w:rsidR="005B6CE6">
        <w:rPr>
          <w:rFonts w:ascii="Calibri" w:eastAsia="Calibri" w:hAnsi="Calibri"/>
          <w:sz w:val="22"/>
          <w:szCs w:val="22"/>
          <w:lang w:val="sv-SE"/>
        </w:rPr>
        <w:t xml:space="preserve"> </w:t>
      </w:r>
    </w:p>
    <w:p w:rsidR="00A52F5B" w:rsidRDefault="007F25ED" w:rsidP="00DE2E11">
      <w:pPr>
        <w:spacing w:after="200" w:line="276" w:lineRule="auto"/>
        <w:ind w:left="1308"/>
        <w:rPr>
          <w:rFonts w:ascii="Calibri" w:eastAsia="Calibri" w:hAnsi="Calibri"/>
          <w:sz w:val="22"/>
          <w:szCs w:val="22"/>
          <w:lang w:val="sv-SE"/>
        </w:rPr>
      </w:pPr>
      <w:r>
        <w:rPr>
          <w:rFonts w:ascii="Calibri" w:eastAsia="Calibri" w:hAnsi="Calibri"/>
          <w:sz w:val="22"/>
          <w:szCs w:val="22"/>
          <w:lang w:val="sv-SE"/>
        </w:rPr>
        <w:t xml:space="preserve">Enligt punkt 4 i samma bestämmelse ska planen också inbegripa de begränsningsåtgärder det kan bli nödvändigt att </w:t>
      </w:r>
      <w:r w:rsidR="002F28F6">
        <w:rPr>
          <w:rFonts w:ascii="Calibri" w:eastAsia="Calibri" w:hAnsi="Calibri"/>
          <w:sz w:val="22"/>
          <w:szCs w:val="22"/>
          <w:lang w:val="sv-SE"/>
        </w:rPr>
        <w:t>vidta. Den språkliga formuleringen är inte</w:t>
      </w:r>
      <w:r>
        <w:rPr>
          <w:rFonts w:ascii="Calibri" w:eastAsia="Calibri" w:hAnsi="Calibri"/>
          <w:sz w:val="22"/>
          <w:szCs w:val="22"/>
          <w:lang w:val="sv-SE"/>
        </w:rPr>
        <w:t xml:space="preserve"> lyckad</w:t>
      </w:r>
      <w:r w:rsidR="002F28F6">
        <w:rPr>
          <w:rFonts w:ascii="Calibri" w:eastAsia="Calibri" w:hAnsi="Calibri"/>
          <w:sz w:val="22"/>
          <w:szCs w:val="22"/>
          <w:lang w:val="sv-SE"/>
        </w:rPr>
        <w:t>,</w:t>
      </w:r>
      <w:r>
        <w:rPr>
          <w:rFonts w:ascii="Calibri" w:eastAsia="Calibri" w:hAnsi="Calibri"/>
          <w:sz w:val="22"/>
          <w:szCs w:val="22"/>
          <w:lang w:val="sv-SE"/>
        </w:rPr>
        <w:t xml:space="preserve"> </w:t>
      </w:r>
      <w:r w:rsidR="002F28F6">
        <w:rPr>
          <w:rFonts w:ascii="Calibri" w:eastAsia="Calibri" w:hAnsi="Calibri"/>
          <w:sz w:val="22"/>
          <w:szCs w:val="22"/>
          <w:lang w:val="sv-SE"/>
        </w:rPr>
        <w:t xml:space="preserve">eftersom </w:t>
      </w:r>
      <w:r>
        <w:rPr>
          <w:rFonts w:ascii="Calibri" w:eastAsia="Calibri" w:hAnsi="Calibri"/>
          <w:sz w:val="22"/>
          <w:szCs w:val="22"/>
          <w:lang w:val="sv-SE"/>
        </w:rPr>
        <w:t xml:space="preserve">den </w:t>
      </w:r>
      <w:r w:rsidR="002F28F6">
        <w:rPr>
          <w:rFonts w:ascii="Calibri" w:eastAsia="Calibri" w:hAnsi="Calibri"/>
          <w:sz w:val="22"/>
          <w:szCs w:val="22"/>
          <w:lang w:val="sv-SE"/>
        </w:rPr>
        <w:t xml:space="preserve">antyder </w:t>
      </w:r>
      <w:r>
        <w:rPr>
          <w:rFonts w:ascii="Calibri" w:eastAsia="Calibri" w:hAnsi="Calibri"/>
          <w:sz w:val="22"/>
          <w:szCs w:val="22"/>
          <w:lang w:val="sv-SE"/>
        </w:rPr>
        <w:t xml:space="preserve">att </w:t>
      </w:r>
      <w:r>
        <w:rPr>
          <w:rFonts w:ascii="Calibri" w:eastAsia="Calibri" w:hAnsi="Calibri"/>
          <w:sz w:val="22"/>
          <w:szCs w:val="22"/>
          <w:lang w:val="sv-SE"/>
        </w:rPr>
        <w:lastRenderedPageBreak/>
        <w:t xml:space="preserve">begränsningsåtgärder är oundvikliga. </w:t>
      </w:r>
      <w:r w:rsidR="00A52F5B">
        <w:rPr>
          <w:rFonts w:ascii="Calibri" w:eastAsia="Calibri" w:hAnsi="Calibri"/>
          <w:sz w:val="22"/>
          <w:szCs w:val="22"/>
          <w:lang w:val="sv-SE"/>
        </w:rPr>
        <w:t>Praktisk erfarenhet</w:t>
      </w:r>
      <w:r w:rsidR="00B63E55">
        <w:rPr>
          <w:rFonts w:ascii="Calibri" w:eastAsia="Calibri" w:hAnsi="Calibri"/>
          <w:sz w:val="22"/>
          <w:szCs w:val="22"/>
          <w:lang w:val="sv-SE"/>
        </w:rPr>
        <w:t xml:space="preserve"> har</w:t>
      </w:r>
      <w:r w:rsidR="00A52F5B">
        <w:rPr>
          <w:rFonts w:ascii="Calibri" w:eastAsia="Calibri" w:hAnsi="Calibri"/>
          <w:sz w:val="22"/>
          <w:szCs w:val="22"/>
          <w:lang w:val="sv-SE"/>
        </w:rPr>
        <w:t xml:space="preserve"> visat att begränsande åtgärder ofta kan undvikas ge</w:t>
      </w:r>
      <w:r w:rsidR="00B63E55">
        <w:rPr>
          <w:rFonts w:ascii="Calibri" w:eastAsia="Calibri" w:hAnsi="Calibri"/>
          <w:sz w:val="22"/>
          <w:szCs w:val="22"/>
          <w:lang w:val="sv-SE"/>
        </w:rPr>
        <w:t>nom rätt bemötande</w:t>
      </w:r>
      <w:r w:rsidR="00A52F5B">
        <w:rPr>
          <w:rFonts w:ascii="Calibri" w:eastAsia="Calibri" w:hAnsi="Calibri"/>
          <w:sz w:val="22"/>
          <w:szCs w:val="22"/>
          <w:lang w:val="sv-SE"/>
        </w:rPr>
        <w:t xml:space="preserve"> och förebyggande arbete. Det är viktigt att lagtexten genomgående är skriven i denna anda. </w:t>
      </w:r>
    </w:p>
    <w:p w:rsidR="00A52F5B" w:rsidRPr="00A52F5B" w:rsidRDefault="00A52F5B" w:rsidP="00DE2E11">
      <w:pPr>
        <w:spacing w:after="200" w:line="276" w:lineRule="auto"/>
        <w:ind w:left="1308"/>
        <w:rPr>
          <w:rFonts w:ascii="Calibri" w:eastAsia="Calibri" w:hAnsi="Calibri"/>
          <w:sz w:val="22"/>
          <w:szCs w:val="22"/>
          <w:lang w:val="sv-SE"/>
        </w:rPr>
      </w:pPr>
      <w:r>
        <w:rPr>
          <w:rFonts w:ascii="Calibri" w:eastAsia="Calibri" w:hAnsi="Calibri"/>
          <w:sz w:val="22"/>
          <w:szCs w:val="22"/>
          <w:lang w:val="sv-SE"/>
        </w:rPr>
        <w:t>Vi föreslår därför att 42 a § 3 mom. 4 p. formuleras på följande sätt:</w:t>
      </w:r>
      <w:r w:rsidR="00E95164">
        <w:rPr>
          <w:rFonts w:ascii="Calibri" w:eastAsia="Calibri" w:hAnsi="Calibri"/>
          <w:sz w:val="22"/>
          <w:szCs w:val="22"/>
          <w:lang w:val="sv-SE"/>
        </w:rPr>
        <w:br/>
      </w:r>
      <w:r>
        <w:rPr>
          <w:rFonts w:ascii="Calibri" w:eastAsia="Calibri" w:hAnsi="Calibri"/>
          <w:sz w:val="22"/>
          <w:szCs w:val="22"/>
          <w:lang w:val="sv-SE"/>
        </w:rPr>
        <w:t xml:space="preserve">4) de begränsningsåtgärder man bedömer att man </w:t>
      </w:r>
      <w:r>
        <w:rPr>
          <w:rFonts w:ascii="Calibri" w:eastAsia="Calibri" w:hAnsi="Calibri"/>
          <w:i/>
          <w:sz w:val="22"/>
          <w:szCs w:val="22"/>
          <w:lang w:val="sv-SE"/>
        </w:rPr>
        <w:t>kan bli tvungen att</w:t>
      </w:r>
      <w:r>
        <w:rPr>
          <w:rFonts w:ascii="Calibri" w:eastAsia="Calibri" w:hAnsi="Calibri"/>
          <w:sz w:val="22"/>
          <w:szCs w:val="22"/>
          <w:lang w:val="sv-SE"/>
        </w:rPr>
        <w:t xml:space="preserve"> använda när personen ges specialomsorger. </w:t>
      </w:r>
    </w:p>
    <w:p w:rsidR="00FC48D4" w:rsidRPr="00B63E55" w:rsidRDefault="00036B83" w:rsidP="00B63E55">
      <w:pPr>
        <w:spacing w:after="200" w:line="276" w:lineRule="auto"/>
        <w:ind w:left="1308"/>
        <w:rPr>
          <w:rFonts w:ascii="Calibri" w:eastAsia="Calibri" w:hAnsi="Calibri"/>
          <w:sz w:val="22"/>
          <w:szCs w:val="22"/>
          <w:lang w:val="sv-SE"/>
        </w:rPr>
      </w:pPr>
      <w:r>
        <w:rPr>
          <w:rFonts w:ascii="Calibri" w:eastAsia="Calibri" w:hAnsi="Calibri"/>
          <w:sz w:val="22"/>
          <w:szCs w:val="22"/>
          <w:lang w:val="sv-SE"/>
        </w:rPr>
        <w:t>Vi föreslår till sist en stilistisk förbättring av formuleringen i 42 a 5 mom. 3 p</w:t>
      </w:r>
      <w:proofErr w:type="gramStart"/>
      <w:r>
        <w:rPr>
          <w:rFonts w:ascii="Calibri" w:eastAsia="Calibri" w:hAnsi="Calibri"/>
          <w:sz w:val="22"/>
          <w:szCs w:val="22"/>
          <w:lang w:val="sv-SE"/>
        </w:rPr>
        <w:t>.:</w:t>
      </w:r>
      <w:proofErr w:type="gramEnd"/>
      <w:r>
        <w:rPr>
          <w:rFonts w:ascii="Calibri" w:eastAsia="Calibri" w:hAnsi="Calibri"/>
          <w:sz w:val="22"/>
          <w:szCs w:val="22"/>
          <w:lang w:val="sv-SE"/>
        </w:rPr>
        <w:br/>
        <w:t xml:space="preserve">3) verksamhetsenheten </w:t>
      </w:r>
      <w:r w:rsidRPr="00036B83">
        <w:rPr>
          <w:rFonts w:ascii="Calibri" w:eastAsia="Calibri" w:hAnsi="Calibri"/>
          <w:i/>
          <w:sz w:val="22"/>
          <w:szCs w:val="22"/>
          <w:lang w:val="sv-SE"/>
        </w:rPr>
        <w:t>främjar användandet av</w:t>
      </w:r>
      <w:r>
        <w:rPr>
          <w:rFonts w:ascii="Calibri" w:eastAsia="Calibri" w:hAnsi="Calibri"/>
          <w:sz w:val="22"/>
          <w:szCs w:val="22"/>
          <w:lang w:val="sv-SE"/>
        </w:rPr>
        <w:t xml:space="preserve"> arbetsformer som är alternativa och rehabiliterande </w:t>
      </w:r>
      <w:r>
        <w:rPr>
          <w:rFonts w:ascii="Calibri" w:eastAsia="Calibri" w:hAnsi="Calibri"/>
          <w:i/>
          <w:sz w:val="22"/>
          <w:szCs w:val="22"/>
          <w:lang w:val="sv-SE"/>
        </w:rPr>
        <w:t xml:space="preserve">framom användandet av </w:t>
      </w:r>
      <w:r>
        <w:rPr>
          <w:rFonts w:ascii="Calibri" w:eastAsia="Calibri" w:hAnsi="Calibri"/>
          <w:sz w:val="22"/>
          <w:szCs w:val="22"/>
          <w:lang w:val="sv-SE"/>
        </w:rPr>
        <w:t xml:space="preserve">begränsningsåtgärder, </w:t>
      </w:r>
    </w:p>
    <w:p w:rsidR="00FC48D4" w:rsidRDefault="00FC48D4" w:rsidP="00036B83">
      <w:pPr>
        <w:spacing w:after="200" w:line="276" w:lineRule="auto"/>
        <w:ind w:left="1308"/>
        <w:rPr>
          <w:rFonts w:ascii="Calibri" w:eastAsia="Calibri" w:hAnsi="Calibri"/>
          <w:b/>
          <w:sz w:val="22"/>
          <w:szCs w:val="22"/>
          <w:lang w:val="sv-SE"/>
        </w:rPr>
      </w:pPr>
      <w:r>
        <w:rPr>
          <w:rFonts w:ascii="Calibri" w:eastAsia="Calibri" w:hAnsi="Calibri"/>
          <w:b/>
          <w:sz w:val="22"/>
          <w:szCs w:val="22"/>
          <w:lang w:val="sv-SE"/>
        </w:rPr>
        <w:t>2. Självbestämmanderätt</w:t>
      </w:r>
    </w:p>
    <w:p w:rsidR="00FC48D4" w:rsidRDefault="009457ED" w:rsidP="00FC48D4">
      <w:pPr>
        <w:spacing w:after="200" w:line="276" w:lineRule="auto"/>
        <w:ind w:left="1304" w:firstLine="1"/>
        <w:rPr>
          <w:rFonts w:ascii="Calibri" w:eastAsia="Calibri" w:hAnsi="Calibri"/>
          <w:sz w:val="22"/>
          <w:szCs w:val="22"/>
          <w:lang w:val="sv-SE"/>
        </w:rPr>
      </w:pPr>
      <w:r>
        <w:rPr>
          <w:rFonts w:ascii="Calibri" w:eastAsia="Calibri" w:hAnsi="Calibri"/>
          <w:sz w:val="22"/>
          <w:szCs w:val="22"/>
          <w:lang w:val="sv-SE"/>
        </w:rPr>
        <w:t xml:space="preserve">En viktig del av självbestämmanderätten är att personen själv har inflytande också över vilka begränsande åtgärder </w:t>
      </w:r>
      <w:r w:rsidR="00B63E55">
        <w:rPr>
          <w:rFonts w:ascii="Calibri" w:eastAsia="Calibri" w:hAnsi="Calibri"/>
          <w:sz w:val="22"/>
          <w:szCs w:val="22"/>
          <w:lang w:val="sv-SE"/>
        </w:rPr>
        <w:t>som anvä</w:t>
      </w:r>
      <w:r w:rsidR="004338CE">
        <w:rPr>
          <w:rFonts w:ascii="Calibri" w:eastAsia="Calibri" w:hAnsi="Calibri"/>
          <w:sz w:val="22"/>
          <w:szCs w:val="22"/>
          <w:lang w:val="sv-SE"/>
        </w:rPr>
        <w:t>nds</w:t>
      </w:r>
      <w:r>
        <w:rPr>
          <w:rFonts w:ascii="Calibri" w:eastAsia="Calibri" w:hAnsi="Calibri"/>
          <w:sz w:val="22"/>
          <w:szCs w:val="22"/>
          <w:lang w:val="sv-SE"/>
        </w:rPr>
        <w:t xml:space="preserve">. För olika personer kan olika begränsningsåtgärder väcka särskild rädsla eller ångest och då bör man utreda </w:t>
      </w:r>
      <w:r w:rsidR="007C0CB5">
        <w:rPr>
          <w:rFonts w:ascii="Calibri" w:eastAsia="Calibri" w:hAnsi="Calibri"/>
          <w:sz w:val="22"/>
          <w:szCs w:val="22"/>
          <w:lang w:val="sv-SE"/>
        </w:rPr>
        <w:t>huruvida så är fallet och hur man kan undvika att använd</w:t>
      </w:r>
      <w:r w:rsidR="007C760B">
        <w:rPr>
          <w:rFonts w:ascii="Calibri" w:eastAsia="Calibri" w:hAnsi="Calibri"/>
          <w:sz w:val="22"/>
          <w:szCs w:val="22"/>
          <w:lang w:val="sv-SE"/>
        </w:rPr>
        <w:t>a</w:t>
      </w:r>
      <w:r w:rsidR="007C0CB5">
        <w:rPr>
          <w:rFonts w:ascii="Calibri" w:eastAsia="Calibri" w:hAnsi="Calibri"/>
          <w:sz w:val="22"/>
          <w:szCs w:val="22"/>
          <w:lang w:val="sv-SE"/>
        </w:rPr>
        <w:t xml:space="preserve"> just den begränsningsåtgärden. </w:t>
      </w:r>
      <w:r w:rsidR="007C760B">
        <w:rPr>
          <w:rFonts w:ascii="Calibri" w:eastAsia="Calibri" w:hAnsi="Calibri"/>
          <w:sz w:val="22"/>
          <w:szCs w:val="22"/>
          <w:lang w:val="sv-SE"/>
        </w:rPr>
        <w:t>Detta kan vara fallet exempelvis med avskildhet kontra bruk av begränsande åtgärder och plagg.</w:t>
      </w:r>
    </w:p>
    <w:p w:rsidR="007C760B" w:rsidRPr="004F67D2" w:rsidRDefault="006A3A59" w:rsidP="00FC48D4">
      <w:pPr>
        <w:spacing w:after="200" w:line="276" w:lineRule="auto"/>
        <w:ind w:left="1304" w:firstLine="1"/>
        <w:rPr>
          <w:rFonts w:ascii="Calibri" w:eastAsia="Calibri" w:hAnsi="Calibri"/>
          <w:sz w:val="22"/>
          <w:szCs w:val="22"/>
          <w:lang w:val="sv-SE"/>
        </w:rPr>
      </w:pPr>
      <w:r>
        <w:rPr>
          <w:rFonts w:ascii="Calibri" w:eastAsia="Calibri" w:hAnsi="Calibri"/>
          <w:sz w:val="22"/>
          <w:szCs w:val="22"/>
          <w:lang w:val="sv-SE"/>
        </w:rPr>
        <w:t xml:space="preserve">Behovet att i samråd komma </w:t>
      </w:r>
      <w:r w:rsidR="00B63E55">
        <w:rPr>
          <w:rFonts w:ascii="Calibri" w:eastAsia="Calibri" w:hAnsi="Calibri"/>
          <w:sz w:val="22"/>
          <w:szCs w:val="22"/>
          <w:lang w:val="sv-SE"/>
        </w:rPr>
        <w:t>fram till det bästa alternativet</w:t>
      </w:r>
      <w:r>
        <w:rPr>
          <w:rFonts w:ascii="Calibri" w:eastAsia="Calibri" w:hAnsi="Calibri"/>
          <w:sz w:val="22"/>
          <w:szCs w:val="22"/>
          <w:lang w:val="sv-SE"/>
        </w:rPr>
        <w:t xml:space="preserve"> för personen borde framhållas tydligare </w:t>
      </w:r>
      <w:r w:rsidR="004338CE">
        <w:rPr>
          <w:rFonts w:ascii="Calibri" w:eastAsia="Calibri" w:hAnsi="Calibri"/>
          <w:sz w:val="22"/>
          <w:szCs w:val="22"/>
          <w:lang w:val="sv-SE"/>
        </w:rPr>
        <w:t>i lagens motiveringar. Det är naturligt att utreda denna fråga re</w:t>
      </w:r>
      <w:r w:rsidR="00B63E55">
        <w:rPr>
          <w:rFonts w:ascii="Calibri" w:eastAsia="Calibri" w:hAnsi="Calibri"/>
          <w:sz w:val="22"/>
          <w:szCs w:val="22"/>
          <w:lang w:val="sv-SE"/>
        </w:rPr>
        <w:t xml:space="preserve">dan då man uppgör serviceplanen och frågan bör naturligtvis </w:t>
      </w:r>
      <w:r w:rsidR="004338CE">
        <w:rPr>
          <w:rFonts w:ascii="Calibri" w:eastAsia="Calibri" w:hAnsi="Calibri"/>
          <w:sz w:val="22"/>
          <w:szCs w:val="22"/>
          <w:lang w:val="sv-SE"/>
        </w:rPr>
        <w:t xml:space="preserve">följas upp under genomgång av begränsningsåtgärder i efterhand. </w:t>
      </w:r>
      <w:r>
        <w:rPr>
          <w:rFonts w:ascii="Calibri" w:eastAsia="Calibri" w:hAnsi="Calibri"/>
          <w:sz w:val="22"/>
          <w:szCs w:val="22"/>
          <w:lang w:val="sv-SE"/>
        </w:rPr>
        <w:t xml:space="preserve"> </w:t>
      </w:r>
    </w:p>
    <w:p w:rsidR="004338CE" w:rsidRDefault="004338CE" w:rsidP="004F67D2">
      <w:pPr>
        <w:spacing w:after="200" w:line="276" w:lineRule="auto"/>
        <w:ind w:left="1304" w:firstLine="1"/>
        <w:rPr>
          <w:rFonts w:ascii="Calibri" w:eastAsia="Calibri" w:hAnsi="Calibri"/>
          <w:b/>
          <w:sz w:val="22"/>
          <w:szCs w:val="22"/>
          <w:lang w:val="sv-SE"/>
        </w:rPr>
      </w:pPr>
      <w:r>
        <w:rPr>
          <w:rFonts w:ascii="Calibri" w:eastAsia="Calibri" w:hAnsi="Calibri"/>
          <w:b/>
          <w:sz w:val="22"/>
          <w:szCs w:val="22"/>
          <w:lang w:val="sv-SE"/>
        </w:rPr>
        <w:t>3. Rättsskydd</w:t>
      </w:r>
    </w:p>
    <w:p w:rsidR="00A24F24" w:rsidRDefault="0014599B" w:rsidP="00C9663F">
      <w:pPr>
        <w:spacing w:after="200" w:line="276" w:lineRule="auto"/>
        <w:ind w:left="1304" w:firstLine="1"/>
        <w:rPr>
          <w:rFonts w:ascii="Calibri" w:eastAsia="Calibri" w:hAnsi="Calibri"/>
          <w:sz w:val="22"/>
          <w:szCs w:val="22"/>
          <w:lang w:val="sv-SE"/>
        </w:rPr>
      </w:pPr>
      <w:r>
        <w:rPr>
          <w:rFonts w:ascii="Calibri" w:eastAsia="Calibri" w:hAnsi="Calibri"/>
          <w:sz w:val="22"/>
          <w:szCs w:val="22"/>
          <w:lang w:val="sv-SE"/>
        </w:rPr>
        <w:t xml:space="preserve">I lagförslaget ligger betoningen på rättsskydd i efterhand då man kan söka ändring i vissa </w:t>
      </w:r>
      <w:r w:rsidR="00360612">
        <w:rPr>
          <w:rFonts w:ascii="Calibri" w:eastAsia="Calibri" w:hAnsi="Calibri"/>
          <w:sz w:val="22"/>
          <w:szCs w:val="22"/>
          <w:lang w:val="sv-SE"/>
        </w:rPr>
        <w:t xml:space="preserve">enskilda </w:t>
      </w:r>
      <w:r>
        <w:rPr>
          <w:rFonts w:ascii="Calibri" w:eastAsia="Calibri" w:hAnsi="Calibri"/>
          <w:sz w:val="22"/>
          <w:szCs w:val="22"/>
          <w:lang w:val="sv-SE"/>
        </w:rPr>
        <w:t xml:space="preserve">beslut om begränsningsåtgärder. </w:t>
      </w:r>
      <w:r w:rsidR="00D6380A">
        <w:rPr>
          <w:rFonts w:ascii="Calibri" w:eastAsia="Calibri" w:hAnsi="Calibri"/>
          <w:sz w:val="22"/>
          <w:szCs w:val="22"/>
          <w:lang w:val="sv-SE"/>
        </w:rPr>
        <w:t xml:space="preserve">När det gäller begränsningsåtgärder är det </w:t>
      </w:r>
      <w:r w:rsidR="009E390F">
        <w:rPr>
          <w:rFonts w:ascii="Calibri" w:eastAsia="Calibri" w:hAnsi="Calibri"/>
          <w:sz w:val="22"/>
          <w:szCs w:val="22"/>
          <w:lang w:val="sv-SE"/>
        </w:rPr>
        <w:t>dock i service</w:t>
      </w:r>
      <w:r w:rsidR="00D6380A">
        <w:rPr>
          <w:rFonts w:ascii="Calibri" w:eastAsia="Calibri" w:hAnsi="Calibri"/>
          <w:sz w:val="22"/>
          <w:szCs w:val="22"/>
          <w:lang w:val="sv-SE"/>
        </w:rPr>
        <w:t xml:space="preserve">planen som man drar upp riktlinjerna för helheten. Serviceplanen är därför av största vikt för personens vård och välmående. </w:t>
      </w:r>
      <w:r w:rsidR="00C05CC2">
        <w:rPr>
          <w:rFonts w:ascii="Calibri" w:eastAsia="Calibri" w:hAnsi="Calibri"/>
          <w:sz w:val="22"/>
          <w:szCs w:val="22"/>
          <w:lang w:val="sv-SE"/>
        </w:rPr>
        <w:t xml:space="preserve">Trots att varje begränsningsåtgärd alltid i sista </w:t>
      </w:r>
      <w:r w:rsidR="00B63E55">
        <w:rPr>
          <w:rFonts w:ascii="Calibri" w:eastAsia="Calibri" w:hAnsi="Calibri"/>
          <w:sz w:val="22"/>
          <w:szCs w:val="22"/>
          <w:lang w:val="sv-SE"/>
        </w:rPr>
        <w:t xml:space="preserve">hand </w:t>
      </w:r>
      <w:r w:rsidR="00C05CC2">
        <w:rPr>
          <w:rFonts w:ascii="Calibri" w:eastAsia="Calibri" w:hAnsi="Calibri"/>
          <w:sz w:val="22"/>
          <w:szCs w:val="22"/>
          <w:lang w:val="sv-SE"/>
        </w:rPr>
        <w:t xml:space="preserve">utgår från lagens bestämmelser och inte från serviceplanens formuleringar, vore det viktigt att i kommande lagstiftningsarbete ytterligare stärka det preventiva rättskyddet. </w:t>
      </w:r>
    </w:p>
    <w:p w:rsidR="004F67D2" w:rsidRPr="004F67D2" w:rsidRDefault="004F67D2" w:rsidP="004F67D2">
      <w:pPr>
        <w:spacing w:after="200" w:line="276" w:lineRule="auto"/>
        <w:ind w:left="1304" w:firstLine="1"/>
        <w:rPr>
          <w:rFonts w:ascii="Calibri" w:eastAsia="Calibri" w:hAnsi="Calibri"/>
          <w:sz w:val="22"/>
          <w:szCs w:val="22"/>
          <w:lang w:val="sv-SE"/>
        </w:rPr>
      </w:pPr>
      <w:r w:rsidRPr="004F67D2">
        <w:rPr>
          <w:rFonts w:ascii="Calibri" w:eastAsia="Calibri" w:hAnsi="Calibri"/>
          <w:sz w:val="22"/>
          <w:szCs w:val="22"/>
          <w:lang w:val="sv-SE"/>
        </w:rPr>
        <w:t xml:space="preserve">Nina </w:t>
      </w:r>
      <w:proofErr w:type="spellStart"/>
      <w:r w:rsidRPr="004F67D2">
        <w:rPr>
          <w:rFonts w:ascii="Calibri" w:eastAsia="Calibri" w:hAnsi="Calibri"/>
          <w:sz w:val="22"/>
          <w:szCs w:val="22"/>
          <w:lang w:val="sv-SE"/>
        </w:rPr>
        <w:t>af</w:t>
      </w:r>
      <w:proofErr w:type="spellEnd"/>
      <w:r w:rsidRPr="004F67D2">
        <w:rPr>
          <w:rFonts w:ascii="Calibri" w:eastAsia="Calibri" w:hAnsi="Calibri"/>
          <w:sz w:val="22"/>
          <w:szCs w:val="22"/>
          <w:lang w:val="sv-SE"/>
        </w:rPr>
        <w:t xml:space="preserve"> Hällström</w:t>
      </w:r>
      <w:r w:rsidRPr="004F67D2">
        <w:rPr>
          <w:rFonts w:ascii="Calibri" w:eastAsia="Calibri" w:hAnsi="Calibri"/>
          <w:sz w:val="22"/>
          <w:szCs w:val="22"/>
          <w:lang w:val="sv-SE"/>
        </w:rPr>
        <w:tab/>
      </w:r>
      <w:r w:rsidRPr="004F67D2">
        <w:rPr>
          <w:rFonts w:ascii="Calibri" w:eastAsia="Calibri" w:hAnsi="Calibri"/>
          <w:sz w:val="22"/>
          <w:szCs w:val="22"/>
          <w:lang w:val="sv-SE"/>
        </w:rPr>
        <w:tab/>
      </w:r>
      <w:r w:rsidRPr="004F67D2">
        <w:rPr>
          <w:rFonts w:ascii="Calibri" w:eastAsia="Calibri" w:hAnsi="Calibri"/>
          <w:sz w:val="22"/>
          <w:szCs w:val="22"/>
          <w:lang w:val="sv-SE"/>
        </w:rPr>
        <w:br/>
        <w:t>verksamhetsledare</w:t>
      </w:r>
      <w:r w:rsidRPr="004F67D2">
        <w:rPr>
          <w:rFonts w:ascii="Calibri" w:eastAsia="Calibri" w:hAnsi="Calibri"/>
          <w:sz w:val="22"/>
          <w:szCs w:val="22"/>
          <w:lang w:val="sv-SE"/>
        </w:rPr>
        <w:tab/>
      </w:r>
      <w:r w:rsidRPr="004F67D2">
        <w:rPr>
          <w:rFonts w:ascii="Calibri" w:eastAsia="Calibri" w:hAnsi="Calibri"/>
          <w:sz w:val="22"/>
          <w:szCs w:val="22"/>
          <w:lang w:val="sv-SE"/>
        </w:rPr>
        <w:tab/>
      </w:r>
    </w:p>
    <w:p w:rsidR="004F67D2" w:rsidRPr="004F67D2" w:rsidRDefault="004F67D2" w:rsidP="004F67D2">
      <w:pPr>
        <w:spacing w:after="200" w:line="276" w:lineRule="auto"/>
        <w:ind w:left="1304" w:firstLine="1"/>
        <w:rPr>
          <w:rFonts w:ascii="Calibri" w:eastAsia="Calibri" w:hAnsi="Calibri"/>
          <w:sz w:val="22"/>
          <w:szCs w:val="22"/>
          <w:lang w:val="sv-SE"/>
        </w:rPr>
      </w:pPr>
    </w:p>
    <w:p w:rsidR="00C72C6F" w:rsidRPr="001C2FF9" w:rsidRDefault="004F67D2" w:rsidP="001C2FF9">
      <w:pPr>
        <w:spacing w:after="200" w:line="276" w:lineRule="auto"/>
        <w:ind w:left="1304" w:firstLine="1"/>
        <w:rPr>
          <w:rFonts w:ascii="Calibri" w:eastAsia="Calibri" w:hAnsi="Calibri"/>
          <w:sz w:val="22"/>
          <w:szCs w:val="22"/>
          <w:lang w:val="sv-FI"/>
        </w:rPr>
      </w:pPr>
      <w:r w:rsidRPr="004F67D2">
        <w:rPr>
          <w:rFonts w:ascii="Calibri" w:eastAsia="Calibri" w:hAnsi="Calibri"/>
          <w:sz w:val="22"/>
          <w:szCs w:val="22"/>
          <w:lang w:val="sv-FI"/>
        </w:rPr>
        <w:t xml:space="preserve">Sakkunnig: Erik </w:t>
      </w:r>
      <w:proofErr w:type="spellStart"/>
      <w:r w:rsidRPr="004F67D2">
        <w:rPr>
          <w:rFonts w:ascii="Calibri" w:eastAsia="Calibri" w:hAnsi="Calibri"/>
          <w:sz w:val="22"/>
          <w:szCs w:val="22"/>
          <w:lang w:val="sv-FI"/>
        </w:rPr>
        <w:t>Munsterhjelm</w:t>
      </w:r>
      <w:proofErr w:type="spellEnd"/>
      <w:r w:rsidRPr="004F67D2">
        <w:rPr>
          <w:rFonts w:ascii="Calibri" w:eastAsia="Calibri" w:hAnsi="Calibri"/>
          <w:sz w:val="22"/>
          <w:szCs w:val="22"/>
          <w:lang w:val="sv-FI"/>
        </w:rPr>
        <w:t xml:space="preserve">, SAMS, juridiskt ombud, VH, </w:t>
      </w:r>
      <w:proofErr w:type="spellStart"/>
      <w:r w:rsidRPr="004F67D2">
        <w:rPr>
          <w:rFonts w:ascii="Calibri" w:eastAsia="Calibri" w:hAnsi="Calibri"/>
          <w:sz w:val="22"/>
          <w:szCs w:val="22"/>
          <w:lang w:val="sv-FI"/>
        </w:rPr>
        <w:t>jur.mag</w:t>
      </w:r>
      <w:proofErr w:type="spellEnd"/>
      <w:r w:rsidRPr="004F67D2">
        <w:rPr>
          <w:rFonts w:ascii="Calibri" w:eastAsia="Calibri" w:hAnsi="Calibri"/>
          <w:sz w:val="22"/>
          <w:szCs w:val="22"/>
          <w:lang w:val="sv-FI"/>
        </w:rPr>
        <w:t>.</w:t>
      </w:r>
    </w:p>
    <w:sectPr w:rsidR="00C72C6F" w:rsidRPr="001C2FF9" w:rsidSect="005F0108">
      <w:headerReference w:type="even" r:id="rId8"/>
      <w:headerReference w:type="default" r:id="rId9"/>
      <w:footerReference w:type="even" r:id="rId10"/>
      <w:footerReference w:type="default" r:id="rId11"/>
      <w:headerReference w:type="first" r:id="rId12"/>
      <w:footerReference w:type="first" r:id="rId13"/>
      <w:pgSz w:w="11899"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C5" w:rsidRDefault="00EF36C5">
      <w:r>
        <w:separator/>
      </w:r>
    </w:p>
  </w:endnote>
  <w:endnote w:type="continuationSeparator" w:id="0">
    <w:p w:rsidR="00EF36C5" w:rsidRDefault="00EF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fot"/>
    </w:pPr>
  </w:p>
  <w:p w:rsidR="004B1CDD" w:rsidRPr="009902A7" w:rsidRDefault="004B1CDD">
    <w:pPr>
      <w:pStyle w:val="Sidfot"/>
      <w:rPr>
        <w:rFonts w:ascii="Myriad Pro" w:hAnsi="Myriad Pro"/>
        <w:b/>
        <w:color w:val="365F91" w:themeColor="accent1" w:themeShade="BF"/>
        <w:lang w:val="sv-FI"/>
      </w:rPr>
    </w:pPr>
    <w:r w:rsidRPr="009902A7">
      <w:rPr>
        <w:rFonts w:ascii="Myriad Pro" w:hAnsi="Myriad Pro"/>
        <w:b/>
        <w:color w:val="365F91" w:themeColor="accent1" w:themeShade="BF"/>
        <w:lang w:val="sv-FI"/>
      </w:rPr>
      <w:t xml:space="preserve">Samarbetsförbundet kring funktionshinder </w:t>
    </w:r>
    <w:proofErr w:type="spellStart"/>
    <w:r w:rsidRPr="009902A7">
      <w:rPr>
        <w:rFonts w:ascii="Myriad Pro" w:hAnsi="Myriad Pro"/>
        <w:b/>
        <w:color w:val="365F91" w:themeColor="accent1" w:themeShade="BF"/>
        <w:lang w:val="sv-FI"/>
      </w:rPr>
      <w:t>rf</w:t>
    </w:r>
    <w:proofErr w:type="spellEnd"/>
  </w:p>
  <w:p w:rsidR="004B1CDD" w:rsidRPr="009902A7" w:rsidRDefault="004B1CDD">
    <w:pPr>
      <w:pStyle w:val="Sidfot"/>
      <w:rPr>
        <w:rFonts w:ascii="Myriad Pro" w:hAnsi="Myriad Pro"/>
        <w:b/>
        <w:color w:val="365F91" w:themeColor="accent1" w:themeShade="BF"/>
        <w:lang w:val="sv-FI"/>
      </w:rPr>
    </w:pPr>
    <w:r w:rsidRPr="009902A7">
      <w:rPr>
        <w:rFonts w:ascii="Myriad Pro" w:hAnsi="Myriad Pro"/>
        <w:b/>
        <w:color w:val="365F91" w:themeColor="accent1" w:themeShade="BF"/>
        <w:lang w:val="sv-FI"/>
      </w:rPr>
      <w:t>Nordenskiöldsgatan 18 A</w:t>
    </w:r>
  </w:p>
  <w:p w:rsidR="004B1CDD" w:rsidRPr="00DD59E0" w:rsidRDefault="004B1CDD">
    <w:pPr>
      <w:pStyle w:val="Sidfot"/>
      <w:rPr>
        <w:rFonts w:ascii="Myriad Pro" w:hAnsi="Myriad Pro"/>
        <w:b/>
        <w:color w:val="365F91" w:themeColor="accent1" w:themeShade="BF"/>
      </w:rPr>
    </w:pPr>
    <w:r>
      <w:rPr>
        <w:rFonts w:ascii="Myriad Pro" w:hAnsi="Myriad Pro"/>
        <w:b/>
        <w:color w:val="365F91" w:themeColor="accent1" w:themeShade="BF"/>
      </w:rPr>
      <w:t>00250 Helsingfors - FIN</w:t>
    </w:r>
  </w:p>
  <w:p w:rsidR="004B1CDD" w:rsidRPr="00372B47" w:rsidRDefault="004B1CDD">
    <w:pPr>
      <w:pStyle w:val="Sidfot"/>
      <w:rPr>
        <w:rFonts w:ascii="Myriad Pro" w:hAnsi="Myriad Pro"/>
        <w:b/>
        <w:color w:val="365F91" w:themeColor="accent1" w:themeShade="BF"/>
      </w:rPr>
    </w:pPr>
    <w:r w:rsidRPr="00372B47">
      <w:rPr>
        <w:rFonts w:ascii="Myriad Pro" w:hAnsi="Myriad Pro"/>
        <w:b/>
        <w:color w:val="365F91" w:themeColor="accent1" w:themeShade="BF"/>
      </w:rPr>
      <w:t>www.samsnet.fi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C5" w:rsidRDefault="00EF36C5">
      <w:r>
        <w:separator/>
      </w:r>
    </w:p>
  </w:footnote>
  <w:footnote w:type="continuationSeparator" w:id="0">
    <w:p w:rsidR="00EF36C5" w:rsidRDefault="00EF3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huvud"/>
    </w:pPr>
    <w:r>
      <w:rPr>
        <w:rFonts w:ascii="Myriad Pro" w:hAnsi="Myriad Pro"/>
        <w:noProof/>
        <w:lang w:val="fi-FI" w:eastAsia="fi-FI"/>
      </w:rPr>
      <w:drawing>
        <wp:inline distT="0" distB="0" distL="0" distR="0">
          <wp:extent cx="1930400" cy="889000"/>
          <wp:effectExtent l="19050" t="0" r="0" b="0"/>
          <wp:docPr id="137" name="Picture 137" descr="C:\Documents and Settings\Harriet\My Documents\Downloads\Jobb\Grafisk Profil SAMS\SA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ocuments and Settings\Harriet\My Documents\Downloads\Jobb\Grafisk Profil SAMS\SAMS logo.jpg"/>
                  <pic:cNvPicPr>
                    <a:picLocks noChangeAspect="1" noChangeArrowheads="1"/>
                  </pic:cNvPicPr>
                </pic:nvPicPr>
                <pic:blipFill>
                  <a:blip r:embed="rId1"/>
                  <a:srcRect/>
                  <a:stretch>
                    <a:fillRect/>
                  </a:stretch>
                </pic:blipFill>
                <pic:spPr bwMode="auto">
                  <a:xfrm>
                    <a:off x="0" y="0"/>
                    <a:ext cx="1930400" cy="889000"/>
                  </a:xfrm>
                  <a:prstGeom prst="rect">
                    <a:avLst/>
                  </a:prstGeom>
                  <a:noFill/>
                  <a:ln w="9525">
                    <a:noFill/>
                    <a:miter lim="800000"/>
                    <a:headEnd/>
                    <a:tailEnd/>
                  </a:ln>
                </pic:spPr>
              </pic:pic>
            </a:graphicData>
          </a:graphic>
        </wp:inline>
      </w:drawing>
    </w:r>
    <w:r>
      <w:rPr>
        <w:noProof/>
      </w:rPr>
      <w:t xml:space="preserve"> </w:t>
    </w:r>
    <w:r>
      <w:t xml:space="preserve"> </w:t>
    </w:r>
  </w:p>
  <w:p w:rsidR="004B1CDD" w:rsidRDefault="004B1CDD">
    <w:pPr>
      <w:pStyle w:val="Sidhuvud"/>
    </w:pPr>
  </w:p>
  <w:p w:rsidR="004B1CDD" w:rsidRDefault="004B1CDD">
    <w:pPr>
      <w:pStyle w:val="Sidhuvud"/>
    </w:pPr>
  </w:p>
  <w:p w:rsidR="004B1CDD" w:rsidRDefault="004B1CD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DD" w:rsidRDefault="004B1CD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B2"/>
    <w:rsid w:val="00036B83"/>
    <w:rsid w:val="000F0776"/>
    <w:rsid w:val="0014599B"/>
    <w:rsid w:val="001B4FB2"/>
    <w:rsid w:val="001C2FF9"/>
    <w:rsid w:val="002148EC"/>
    <w:rsid w:val="002202AB"/>
    <w:rsid w:val="002F28F6"/>
    <w:rsid w:val="00360612"/>
    <w:rsid w:val="0036277B"/>
    <w:rsid w:val="00372B47"/>
    <w:rsid w:val="004338CE"/>
    <w:rsid w:val="00435E8D"/>
    <w:rsid w:val="004B1CDD"/>
    <w:rsid w:val="004D4387"/>
    <w:rsid w:val="004F67D2"/>
    <w:rsid w:val="0053717A"/>
    <w:rsid w:val="005B0183"/>
    <w:rsid w:val="005B6CE6"/>
    <w:rsid w:val="005F0108"/>
    <w:rsid w:val="00647176"/>
    <w:rsid w:val="0066635E"/>
    <w:rsid w:val="0067131A"/>
    <w:rsid w:val="00697A07"/>
    <w:rsid w:val="006A3A59"/>
    <w:rsid w:val="006B3F1D"/>
    <w:rsid w:val="006D1C4D"/>
    <w:rsid w:val="007C0CB5"/>
    <w:rsid w:val="007C760B"/>
    <w:rsid w:val="007F25ED"/>
    <w:rsid w:val="008024D8"/>
    <w:rsid w:val="00857114"/>
    <w:rsid w:val="0092506E"/>
    <w:rsid w:val="009457ED"/>
    <w:rsid w:val="009902A7"/>
    <w:rsid w:val="009E390F"/>
    <w:rsid w:val="009F4358"/>
    <w:rsid w:val="00A24F24"/>
    <w:rsid w:val="00A2740C"/>
    <w:rsid w:val="00A52F5B"/>
    <w:rsid w:val="00A814C8"/>
    <w:rsid w:val="00B531CA"/>
    <w:rsid w:val="00B63E55"/>
    <w:rsid w:val="00C05CC2"/>
    <w:rsid w:val="00C72C6F"/>
    <w:rsid w:val="00C9663F"/>
    <w:rsid w:val="00D5623D"/>
    <w:rsid w:val="00D6380A"/>
    <w:rsid w:val="00DA2A96"/>
    <w:rsid w:val="00DD59E0"/>
    <w:rsid w:val="00DE2E11"/>
    <w:rsid w:val="00E71CE0"/>
    <w:rsid w:val="00E95164"/>
    <w:rsid w:val="00ED57BE"/>
    <w:rsid w:val="00EF36C5"/>
    <w:rsid w:val="00F31C6A"/>
    <w:rsid w:val="00F35154"/>
    <w:rsid w:val="00F364EF"/>
    <w:rsid w:val="00FC48D4"/>
    <w:rsid w:val="00FE16CB"/>
    <w:rsid w:val="00FE52C8"/>
    <w:rsid w:val="00FF52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37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1B4FB2"/>
    <w:pPr>
      <w:tabs>
        <w:tab w:val="center" w:pos="4320"/>
        <w:tab w:val="right" w:pos="8640"/>
      </w:tabs>
    </w:pPr>
  </w:style>
  <w:style w:type="character" w:customStyle="1" w:styleId="SidhuvudChar">
    <w:name w:val="Sidhuvud Char"/>
    <w:basedOn w:val="Standardstycketeckensnitt"/>
    <w:link w:val="Sidhuvud"/>
    <w:uiPriority w:val="99"/>
    <w:semiHidden/>
    <w:rsid w:val="001B4FB2"/>
  </w:style>
  <w:style w:type="paragraph" w:styleId="Sidfot">
    <w:name w:val="footer"/>
    <w:basedOn w:val="Normal"/>
    <w:link w:val="SidfotChar"/>
    <w:uiPriority w:val="99"/>
    <w:unhideWhenUsed/>
    <w:rsid w:val="001B4FB2"/>
    <w:pPr>
      <w:tabs>
        <w:tab w:val="center" w:pos="4320"/>
        <w:tab w:val="right" w:pos="8640"/>
      </w:tabs>
    </w:pPr>
  </w:style>
  <w:style w:type="character" w:customStyle="1" w:styleId="SidfotChar">
    <w:name w:val="Sidfot Char"/>
    <w:basedOn w:val="Standardstycketeckensnitt"/>
    <w:link w:val="Sidfot"/>
    <w:uiPriority w:val="99"/>
    <w:rsid w:val="001B4FB2"/>
  </w:style>
  <w:style w:type="paragraph" w:styleId="Ballongtext">
    <w:name w:val="Balloon Text"/>
    <w:basedOn w:val="Normal"/>
    <w:link w:val="BallongtextChar"/>
    <w:uiPriority w:val="99"/>
    <w:semiHidden/>
    <w:unhideWhenUsed/>
    <w:rsid w:val="00DD59E0"/>
    <w:rPr>
      <w:rFonts w:ascii="Tahoma" w:hAnsi="Tahoma" w:cs="Tahoma"/>
      <w:sz w:val="16"/>
      <w:szCs w:val="16"/>
    </w:rPr>
  </w:style>
  <w:style w:type="character" w:customStyle="1" w:styleId="BallongtextChar">
    <w:name w:val="Ballongtext Char"/>
    <w:basedOn w:val="Standardstycketeckensnitt"/>
    <w:link w:val="Ballongtext"/>
    <w:uiPriority w:val="99"/>
    <w:semiHidden/>
    <w:rsid w:val="00DD5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D37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1B4FB2"/>
    <w:pPr>
      <w:tabs>
        <w:tab w:val="center" w:pos="4320"/>
        <w:tab w:val="right" w:pos="8640"/>
      </w:tabs>
    </w:pPr>
  </w:style>
  <w:style w:type="character" w:customStyle="1" w:styleId="SidhuvudChar">
    <w:name w:val="Sidhuvud Char"/>
    <w:basedOn w:val="Standardstycketeckensnitt"/>
    <w:link w:val="Sidhuvud"/>
    <w:uiPriority w:val="99"/>
    <w:semiHidden/>
    <w:rsid w:val="001B4FB2"/>
  </w:style>
  <w:style w:type="paragraph" w:styleId="Sidfot">
    <w:name w:val="footer"/>
    <w:basedOn w:val="Normal"/>
    <w:link w:val="SidfotChar"/>
    <w:uiPriority w:val="99"/>
    <w:unhideWhenUsed/>
    <w:rsid w:val="001B4FB2"/>
    <w:pPr>
      <w:tabs>
        <w:tab w:val="center" w:pos="4320"/>
        <w:tab w:val="right" w:pos="8640"/>
      </w:tabs>
    </w:pPr>
  </w:style>
  <w:style w:type="character" w:customStyle="1" w:styleId="SidfotChar">
    <w:name w:val="Sidfot Char"/>
    <w:basedOn w:val="Standardstycketeckensnitt"/>
    <w:link w:val="Sidfot"/>
    <w:uiPriority w:val="99"/>
    <w:rsid w:val="001B4FB2"/>
  </w:style>
  <w:style w:type="paragraph" w:styleId="Ballongtext">
    <w:name w:val="Balloon Text"/>
    <w:basedOn w:val="Normal"/>
    <w:link w:val="BallongtextChar"/>
    <w:uiPriority w:val="99"/>
    <w:semiHidden/>
    <w:unhideWhenUsed/>
    <w:rsid w:val="00DD59E0"/>
    <w:rPr>
      <w:rFonts w:ascii="Tahoma" w:hAnsi="Tahoma" w:cs="Tahoma"/>
      <w:sz w:val="16"/>
      <w:szCs w:val="16"/>
    </w:rPr>
  </w:style>
  <w:style w:type="character" w:customStyle="1" w:styleId="BallongtextChar">
    <w:name w:val="Ballongtext Char"/>
    <w:basedOn w:val="Standardstycketeckensnitt"/>
    <w:link w:val="Ballongtext"/>
    <w:uiPriority w:val="99"/>
    <w:semiHidden/>
    <w:rsid w:val="00DD5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rjaamo.stm@stm.fi"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3903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Contium Oy</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isola</dc:creator>
  <cp:lastModifiedBy>Erik</cp:lastModifiedBy>
  <cp:revision>2</cp:revision>
  <dcterms:created xsi:type="dcterms:W3CDTF">2016-02-29T09:27:00Z</dcterms:created>
  <dcterms:modified xsi:type="dcterms:W3CDTF">2016-02-29T09:27:00Z</dcterms:modified>
</cp:coreProperties>
</file>