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920"/>
        <w:rPr>
          <w:rFonts w:ascii="Times New Roman"/>
          <w:sz w:val="20"/>
        </w:rPr>
      </w:pPr>
      <w:r>
        <w:rPr>
          <w:rFonts w:ascii="Times New Roman"/>
          <w:sz w:val="20"/>
        </w:rPr>
        <w:drawing>
          <wp:inline distT="0" distB="0" distL="0" distR="0">
            <wp:extent cx="3190875" cy="9525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190875" cy="952500"/>
                    </a:xfrm>
                    <a:prstGeom prst="rect">
                      <a:avLst/>
                    </a:prstGeom>
                  </pic:spPr>
                </pic:pic>
              </a:graphicData>
            </a:graphic>
          </wp:inline>
        </w:drawing>
      </w:r>
      <w:r>
        <w:rPr>
          <w:rFonts w:ascii="Times New Roman"/>
          <w:sz w:val="20"/>
        </w:rPr>
      </w:r>
    </w:p>
    <w:p>
      <w:pPr>
        <w:spacing w:before="45"/>
        <w:ind w:left="1420" w:right="1433" w:firstLine="0"/>
        <w:jc w:val="center"/>
        <w:rPr>
          <w:b/>
          <w:sz w:val="30"/>
        </w:rPr>
      </w:pPr>
      <w:r>
        <w:rPr>
          <w:b/>
          <w:sz w:val="30"/>
        </w:rPr>
        <w:t>Yhteenvetosivu:</w:t>
      </w:r>
    </w:p>
    <w:p>
      <w:pPr>
        <w:spacing w:before="75"/>
        <w:ind w:left="1421" w:right="1433" w:firstLine="0"/>
        <w:jc w:val="center"/>
        <w:rPr>
          <w:b/>
          <w:sz w:val="30"/>
        </w:rPr>
      </w:pPr>
      <w:r>
        <w:rPr>
          <w:b/>
          <w:sz w:val="30"/>
        </w:rPr>
        <w:t>Krooninen väsymysoireyhtymä (ME/CFS) Hyvä käytäntö</w:t>
      </w:r>
    </w:p>
    <w:p>
      <w:pPr>
        <w:spacing w:before="75"/>
        <w:ind w:left="1421" w:right="1432" w:firstLine="0"/>
        <w:jc w:val="center"/>
        <w:rPr>
          <w:b/>
          <w:sz w:val="30"/>
        </w:rPr>
      </w:pPr>
      <w:r>
        <w:rPr>
          <w:b/>
          <w:sz w:val="30"/>
        </w:rPr>
        <w:t>-konsensussuositus</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7" w:after="0"/>
        <w:rPr>
          <w:b/>
          <w:sz w:val="26"/>
        </w:rPr>
      </w:pPr>
    </w:p>
    <w:tbl>
      <w:tblPr>
        <w:tblW w:w="0" w:type="auto"/>
        <w:jc w:val="left"/>
        <w:tblInd w:w="36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top w:w="0" w:type="dxa"/>
          <w:left w:w="0" w:type="dxa"/>
          <w:bottom w:w="0" w:type="dxa"/>
          <w:right w:w="0" w:type="dxa"/>
        </w:tblCellMar>
        <w:tblLook w:val="01E0"/>
      </w:tblPr>
      <w:tblGrid>
        <w:gridCol w:w="2936"/>
        <w:gridCol w:w="5454"/>
      </w:tblGrid>
      <w:tr>
        <w:trPr>
          <w:trHeight w:val="540" w:hRule="atLeast"/>
        </w:trPr>
        <w:tc>
          <w:tcPr>
            <w:tcW w:w="2936" w:type="dxa"/>
            <w:tcBorders>
              <w:right w:val="nil"/>
            </w:tcBorders>
          </w:tcPr>
          <w:p>
            <w:pPr>
              <w:pStyle w:val="TableParagraph"/>
              <w:spacing w:before="133"/>
              <w:ind w:left="127"/>
              <w:rPr>
                <w:sz w:val="22"/>
              </w:rPr>
            </w:pPr>
            <w:r>
              <w:rPr>
                <w:sz w:val="22"/>
              </w:rPr>
              <w:t>Taustayhteisöt / toimipaikka</w:t>
            </w:r>
          </w:p>
        </w:tc>
        <w:tc>
          <w:tcPr>
            <w:tcW w:w="5454" w:type="dxa"/>
            <w:tcBorders>
              <w:left w:val="nil"/>
            </w:tcBorders>
          </w:tcPr>
          <w:p>
            <w:pPr>
              <w:pStyle w:val="TableParagraph"/>
              <w:spacing w:before="133"/>
              <w:ind w:left="127"/>
              <w:rPr>
                <w:sz w:val="22"/>
              </w:rPr>
            </w:pPr>
            <w:r>
              <w:rPr>
                <w:sz w:val="22"/>
              </w:rPr>
              <w:t>SAMS - Samarbetsförbundet kring funktionshinder r.f.</w:t>
            </w:r>
          </w:p>
        </w:tc>
      </w:tr>
      <w:tr>
        <w:trPr>
          <w:trHeight w:val="540" w:hRule="atLeast"/>
        </w:trPr>
        <w:tc>
          <w:tcPr>
            <w:tcW w:w="2936" w:type="dxa"/>
            <w:tcBorders>
              <w:right w:val="nil"/>
            </w:tcBorders>
          </w:tcPr>
          <w:p>
            <w:pPr>
              <w:pStyle w:val="TableParagraph"/>
              <w:spacing w:before="133"/>
              <w:ind w:left="127"/>
              <w:rPr>
                <w:sz w:val="22"/>
              </w:rPr>
            </w:pPr>
            <w:r>
              <w:rPr>
                <w:sz w:val="22"/>
              </w:rPr>
              <w:t>Etunimi</w:t>
            </w:r>
          </w:p>
        </w:tc>
        <w:tc>
          <w:tcPr>
            <w:tcW w:w="5454" w:type="dxa"/>
            <w:tcBorders>
              <w:left w:val="nil"/>
            </w:tcBorders>
          </w:tcPr>
          <w:p>
            <w:pPr>
              <w:pStyle w:val="TableParagraph"/>
              <w:spacing w:before="133"/>
              <w:ind w:left="127"/>
              <w:rPr>
                <w:sz w:val="22"/>
              </w:rPr>
            </w:pPr>
            <w:r>
              <w:rPr>
                <w:sz w:val="22"/>
              </w:rPr>
              <w:t>Elias</w:t>
            </w:r>
          </w:p>
        </w:tc>
      </w:tr>
      <w:tr>
        <w:trPr>
          <w:trHeight w:val="540" w:hRule="atLeast"/>
        </w:trPr>
        <w:tc>
          <w:tcPr>
            <w:tcW w:w="2936" w:type="dxa"/>
            <w:tcBorders>
              <w:right w:val="nil"/>
            </w:tcBorders>
          </w:tcPr>
          <w:p>
            <w:pPr>
              <w:pStyle w:val="TableParagraph"/>
              <w:spacing w:before="133"/>
              <w:ind w:left="127"/>
              <w:rPr>
                <w:sz w:val="22"/>
              </w:rPr>
            </w:pPr>
            <w:r>
              <w:rPr>
                <w:sz w:val="22"/>
              </w:rPr>
              <w:t>Sukunimi</w:t>
            </w:r>
          </w:p>
        </w:tc>
        <w:tc>
          <w:tcPr>
            <w:tcW w:w="5454" w:type="dxa"/>
            <w:tcBorders>
              <w:left w:val="nil"/>
            </w:tcBorders>
          </w:tcPr>
          <w:p>
            <w:pPr>
              <w:pStyle w:val="TableParagraph"/>
              <w:spacing w:before="133"/>
              <w:ind w:left="127"/>
              <w:rPr>
                <w:sz w:val="22"/>
              </w:rPr>
            </w:pPr>
            <w:r>
              <w:rPr>
                <w:sz w:val="22"/>
              </w:rPr>
              <w:t>Vartio</w:t>
            </w:r>
          </w:p>
        </w:tc>
      </w:tr>
      <w:tr>
        <w:trPr>
          <w:trHeight w:val="540" w:hRule="atLeast"/>
        </w:trPr>
        <w:tc>
          <w:tcPr>
            <w:tcW w:w="2936" w:type="dxa"/>
            <w:tcBorders>
              <w:right w:val="nil"/>
            </w:tcBorders>
          </w:tcPr>
          <w:p>
            <w:pPr>
              <w:pStyle w:val="TableParagraph"/>
              <w:spacing w:before="133"/>
              <w:ind w:left="127"/>
              <w:rPr>
                <w:sz w:val="22"/>
              </w:rPr>
            </w:pPr>
            <w:r>
              <w:rPr>
                <w:sz w:val="22"/>
              </w:rPr>
              <w:t>Ammattinimike</w:t>
            </w:r>
          </w:p>
        </w:tc>
        <w:tc>
          <w:tcPr>
            <w:tcW w:w="5454" w:type="dxa"/>
            <w:tcBorders>
              <w:left w:val="nil"/>
            </w:tcBorders>
          </w:tcPr>
          <w:p>
            <w:pPr>
              <w:pStyle w:val="TableParagraph"/>
              <w:spacing w:before="133"/>
              <w:ind w:left="127"/>
              <w:rPr>
                <w:sz w:val="22"/>
              </w:rPr>
            </w:pPr>
            <w:r>
              <w:rPr>
                <w:sz w:val="22"/>
              </w:rPr>
              <w:t>Juridiskt ombud</w:t>
            </w:r>
          </w:p>
        </w:tc>
      </w:tr>
      <w:tr>
        <w:trPr>
          <w:trHeight w:val="540" w:hRule="atLeast"/>
        </w:trPr>
        <w:tc>
          <w:tcPr>
            <w:tcW w:w="2936" w:type="dxa"/>
            <w:tcBorders>
              <w:right w:val="nil"/>
            </w:tcBorders>
          </w:tcPr>
          <w:p>
            <w:pPr>
              <w:pStyle w:val="TableParagraph"/>
              <w:spacing w:before="133"/>
              <w:ind w:left="127"/>
              <w:rPr>
                <w:sz w:val="22"/>
              </w:rPr>
            </w:pPr>
            <w:r>
              <w:rPr>
                <w:sz w:val="22"/>
              </w:rPr>
              <w:t>Sähköposti</w:t>
            </w:r>
          </w:p>
        </w:tc>
        <w:tc>
          <w:tcPr>
            <w:tcW w:w="5454" w:type="dxa"/>
            <w:tcBorders>
              <w:left w:val="nil"/>
            </w:tcBorders>
          </w:tcPr>
          <w:p>
            <w:pPr>
              <w:pStyle w:val="TableParagraph"/>
              <w:spacing w:before="133"/>
              <w:ind w:left="127"/>
              <w:rPr>
                <w:sz w:val="22"/>
              </w:rPr>
            </w:pPr>
            <w:hyperlink r:id="rId6">
              <w:r>
                <w:rPr>
                  <w:sz w:val="22"/>
                </w:rPr>
                <w:t>elias.vartio@samsnet.fi</w:t>
              </w:r>
            </w:hyperlink>
          </w:p>
        </w:tc>
      </w:tr>
    </w:tbl>
    <w:p>
      <w:pPr>
        <w:spacing w:after="0"/>
        <w:rPr>
          <w:sz w:val="22"/>
        </w:rPr>
        <w:sectPr>
          <w:type w:val="continuous"/>
          <w:pgSz w:w="12240" w:h="15840"/>
          <w:pgMar w:top="840" w:bottom="280" w:left="560" w:right="800"/>
        </w:sectPr>
      </w:pPr>
    </w:p>
    <w:p>
      <w:pPr>
        <w:spacing w:line="240" w:lineRule="auto" w:before="0"/>
        <w:rPr>
          <w:b/>
          <w:sz w:val="20"/>
        </w:rPr>
      </w:pPr>
      <w:r>
        <w:rPr/>
        <w:pict>
          <v:line style="position:absolute;mso-position-horizontal-relative:page;mso-position-vertical-relative:page;z-index:251658240" from="565.5pt,19.835939pt" to="565.5pt,772.160159pt" stroked="true" strokeweight="1pt" strokecolor="#dddddd">
            <v:stroke dashstyle="solid"/>
            <w10:wrap type="none"/>
          </v:line>
        </w:pict>
      </w:r>
      <w:r>
        <w:rPr/>
        <w:pict>
          <v:group style="position:absolute;margin-left:33pt;margin-top:19.835939pt;width:182pt;height:752.35pt;mso-position-horizontal-relative:page;mso-position-vertical-relative:page;z-index:-252669952" coordorigin="660,397" coordsize="3640,15047">
            <v:line style="position:absolute" from="670,15443" to="670,397" stroked="true" strokeweight="1pt" strokecolor="#dddddd">
              <v:stroke dashstyle="solid"/>
            </v:line>
            <v:line style="position:absolute" from="680,11750" to="1620,11750" stroked="true" strokeweight="1pt" strokecolor="#000000">
              <v:stroke dashstyle="solid"/>
            </v:line>
            <v:line style="position:absolute" from="680,12050" to="1720,12050" stroked="true" strokeweight="1pt" strokecolor="#000000">
              <v:stroke dashstyle="solid"/>
            </v:line>
            <v:line style="position:absolute" from="680,12350" to="4300,12350" stroked="true" strokeweight="1pt" strokecolor="#000000">
              <v:stroke dashstyle="solid"/>
            </v:line>
            <v:line style="position:absolute" from="680,12650" to="1340,12650" stroked="true" strokeweight="1pt" strokecolor="#000000">
              <v:stroke dashstyle="solid"/>
            </v:line>
            <w10:wrap type="none"/>
          </v:group>
        </w:pict>
      </w:r>
    </w:p>
    <w:p>
      <w:pPr>
        <w:spacing w:line="240" w:lineRule="auto" w:before="0"/>
        <w:rPr>
          <w:b/>
          <w:sz w:val="20"/>
        </w:rPr>
      </w:pPr>
    </w:p>
    <w:p>
      <w:pPr>
        <w:spacing w:line="240" w:lineRule="auto" w:before="0"/>
        <w:rPr>
          <w:b/>
          <w:sz w:val="20"/>
        </w:rPr>
      </w:pPr>
    </w:p>
    <w:p>
      <w:pPr>
        <w:spacing w:line="240" w:lineRule="auto" w:before="1"/>
        <w:rPr>
          <w:b/>
          <w:sz w:val="19"/>
        </w:rPr>
      </w:pPr>
    </w:p>
    <w:p>
      <w:pPr>
        <w:pStyle w:val="BodyText"/>
        <w:spacing w:line="285" w:lineRule="auto" w:before="1"/>
        <w:ind w:left="127"/>
      </w:pPr>
      <w:r>
        <w:rPr/>
        <w:t>Lausuntolomakkeella pyydämme Teitä kommentoimaan suosituslauseita. Lopuksi voitte antaa yleisiä kommentteja suosituksesta.</w:t>
      </w:r>
    </w:p>
    <w:p>
      <w:pPr>
        <w:spacing w:line="240" w:lineRule="auto" w:before="10"/>
        <w:rPr>
          <w:sz w:val="25"/>
        </w:rPr>
      </w:pPr>
    </w:p>
    <w:p>
      <w:pPr>
        <w:pStyle w:val="BodyText"/>
        <w:ind w:left="127"/>
      </w:pPr>
      <w:r>
        <w:rPr/>
        <w:t>Lausuntoa antaessanne pyydämme kiinnittämään erityisesti huomiota seuraaviin asioihin:</w:t>
      </w:r>
    </w:p>
    <w:p>
      <w:pPr>
        <w:spacing w:line="240" w:lineRule="auto" w:before="2"/>
        <w:rPr>
          <w:sz w:val="30"/>
        </w:rPr>
      </w:pPr>
    </w:p>
    <w:p>
      <w:pPr>
        <w:pStyle w:val="ListParagraph"/>
        <w:numPr>
          <w:ilvl w:val="0"/>
          <w:numId w:val="1"/>
        </w:numPr>
        <w:tabs>
          <w:tab w:pos="428" w:val="left" w:leader="none"/>
          <w:tab w:pos="429" w:val="left" w:leader="none"/>
        </w:tabs>
        <w:spacing w:line="240" w:lineRule="auto" w:before="0" w:after="0"/>
        <w:ind w:left="428" w:right="0" w:hanging="320"/>
        <w:jc w:val="left"/>
        <w:rPr>
          <w:sz w:val="22"/>
        </w:rPr>
      </w:pPr>
      <w:r>
        <w:rPr>
          <w:sz w:val="22"/>
        </w:rPr>
        <w:t>Ovatko suosituslauseet</w:t>
      </w:r>
      <w:r>
        <w:rPr>
          <w:spacing w:val="-5"/>
          <w:sz w:val="22"/>
        </w:rPr>
        <w:t> </w:t>
      </w:r>
      <w:r>
        <w:rPr>
          <w:sz w:val="22"/>
        </w:rPr>
        <w:t>selkeitä?</w:t>
      </w:r>
    </w:p>
    <w:p>
      <w:pPr>
        <w:pStyle w:val="ListParagraph"/>
        <w:numPr>
          <w:ilvl w:val="0"/>
          <w:numId w:val="1"/>
        </w:numPr>
        <w:tabs>
          <w:tab w:pos="429" w:val="left" w:leader="none"/>
          <w:tab w:pos="430" w:val="left" w:leader="none"/>
        </w:tabs>
        <w:spacing w:line="240" w:lineRule="auto" w:before="47" w:after="0"/>
        <w:ind w:left="429" w:right="0" w:hanging="321"/>
        <w:jc w:val="left"/>
        <w:rPr>
          <w:sz w:val="22"/>
        </w:rPr>
      </w:pPr>
      <w:r>
        <w:rPr>
          <w:sz w:val="22"/>
        </w:rPr>
        <w:t>Ovatko keskeiset asiat ja tutkimusnäyttö huomioitu</w:t>
      </w:r>
      <w:r>
        <w:rPr>
          <w:spacing w:val="-11"/>
          <w:sz w:val="22"/>
        </w:rPr>
        <w:t> </w:t>
      </w:r>
      <w:r>
        <w:rPr>
          <w:sz w:val="22"/>
        </w:rPr>
        <w:t>suosituslauseissa?</w:t>
      </w:r>
    </w:p>
    <w:p>
      <w:pPr>
        <w:spacing w:line="240" w:lineRule="auto" w:before="2"/>
        <w:rPr>
          <w:sz w:val="30"/>
        </w:rPr>
      </w:pPr>
    </w:p>
    <w:p>
      <w:pPr>
        <w:pStyle w:val="Heading2"/>
        <w:spacing w:line="285" w:lineRule="auto"/>
      </w:pPr>
      <w:r>
        <w:rPr/>
        <w:t>Lausunnossanne ei tarvitse huomioida kielioppivirheitä, sillä suositus on tässä vaiheessa luonnos, ja se kielentarkastetaan vielä ennen julkaisua.</w:t>
      </w:r>
    </w:p>
    <w:p>
      <w:pPr>
        <w:spacing w:line="240" w:lineRule="auto" w:before="10"/>
        <w:rPr>
          <w:b/>
          <w:sz w:val="25"/>
        </w:rPr>
      </w:pPr>
    </w:p>
    <w:p>
      <w:pPr>
        <w:pStyle w:val="BodyText"/>
        <w:spacing w:line="285" w:lineRule="auto" w:before="1"/>
        <w:ind w:left="127"/>
      </w:pPr>
      <w:r>
        <w:rPr/>
        <w:t>Lausuntokierroksen jälkeen työryhmä käsittelee lausunnot, ja suositusta muokataan ja täsmennetään tarvittaessa lausuntojen pohjalta.</w:t>
      </w:r>
    </w:p>
    <w:p>
      <w:pPr>
        <w:spacing w:line="240" w:lineRule="auto" w:before="10"/>
        <w:rPr>
          <w:sz w:val="25"/>
        </w:rPr>
      </w:pPr>
    </w:p>
    <w:p>
      <w:pPr>
        <w:pStyle w:val="Heading2"/>
      </w:pPr>
      <w:r>
        <w:rPr/>
        <w:t>Lomakkeen täyttöohjeet</w:t>
      </w:r>
    </w:p>
    <w:p>
      <w:pPr>
        <w:spacing w:line="240" w:lineRule="auto" w:before="2"/>
        <w:rPr>
          <w:b/>
          <w:sz w:val="30"/>
        </w:rPr>
      </w:pPr>
    </w:p>
    <w:p>
      <w:pPr>
        <w:pStyle w:val="BodyText"/>
        <w:spacing w:line="285" w:lineRule="auto"/>
        <w:ind w:left="127" w:right="131"/>
      </w:pPr>
      <w:r>
        <w:rPr/>
        <w:t>Kysely alkaa sivulta 3, ja sen kokonaispituus on 12 sivua. Suositusmateriaalit avautuvat myös erillisille välilehdille sivuilla olevista linkeistä. Suositustekstin lausuntokommenttien kohdistamista helpottaa suosituksen vasemman marginaalin juokseva rivinumerointi.</w:t>
      </w:r>
    </w:p>
    <w:p>
      <w:pPr>
        <w:spacing w:line="240" w:lineRule="auto" w:before="9"/>
        <w:rPr>
          <w:sz w:val="25"/>
        </w:rPr>
      </w:pPr>
    </w:p>
    <w:p>
      <w:pPr>
        <w:pStyle w:val="BodyText"/>
        <w:spacing w:line="285" w:lineRule="auto" w:before="1"/>
        <w:ind w:left="127"/>
      </w:pPr>
      <w:r>
        <w:rPr/>
        <w:t>Mikäli haluatte jatkaa lomakkeen täydentämistä myöhemmin, painakaa painiketta "Tallenna ja jatka myöhemmin". Voitte palata kyselyyn myöhemmin samasta linkistä jatkamaan vastaamista. Painike "Lähetä" kyselylomakkeen lopussa avaa yhteenvetosivun, jossa pääsette tarvittaessa vielä muokkaamaan lausuntoanne. Yhteenvetosivun vasemmalla puolella sijaitsevat kuvakkeet, joista voitte joko tulostaa yhteenvedon tai tallentaa yhteenvedon PDF-muodossa. Painike "Sulje" tallentaa vastauksenne.</w:t>
      </w:r>
    </w:p>
    <w:p>
      <w:pPr>
        <w:spacing w:line="240" w:lineRule="auto" w:before="7"/>
        <w:rPr>
          <w:sz w:val="25"/>
        </w:rPr>
      </w:pPr>
    </w:p>
    <w:p>
      <w:pPr>
        <w:pStyle w:val="BodyText"/>
        <w:spacing w:line="285" w:lineRule="auto"/>
        <w:ind w:left="127"/>
      </w:pPr>
      <w:r>
        <w:rPr/>
        <w:t>Ongelmatilanteessa pyydämme Teitä ottamaan yhteyttä Käypä hoito -toimistoon sähköpostitse (khpalaute@duodecim.fi).</w:t>
      </w:r>
    </w:p>
    <w:p>
      <w:pPr>
        <w:spacing w:line="240" w:lineRule="auto" w:before="10"/>
        <w:rPr>
          <w:sz w:val="25"/>
        </w:rPr>
      </w:pPr>
    </w:p>
    <w:p>
      <w:pPr>
        <w:pStyle w:val="BodyText"/>
        <w:spacing w:line="285" w:lineRule="auto"/>
        <w:ind w:left="127" w:right="131"/>
        <w:rPr>
          <w:b/>
        </w:rPr>
      </w:pPr>
      <w:r>
        <w:rPr/>
        <w:t>Mikäli ette halua nimenne näkyvän lausuntokierroksen koontiraportissa, pyydämme ilmoittamaan siitä joko sähköpostilla osoitteeseen </w:t>
      </w:r>
      <w:hyperlink r:id="rId7">
        <w:r>
          <w:rPr/>
          <w:t>khpalaute@duodecim.fi. </w:t>
        </w:r>
      </w:hyperlink>
      <w:r>
        <w:rPr/>
        <w:t>Lausuntokierroksen rekisteriseloste löytyy kotisivuiltamme os. </w:t>
      </w:r>
      <w:hyperlink r:id="rId8">
        <w:r>
          <w:rPr/>
          <w:t>www.kaypahoito.fi, </w:t>
        </w:r>
      </w:hyperlink>
      <w:r>
        <w:rPr/>
        <w:t>Tietosuojaseloste </w:t>
      </w:r>
      <w:r>
        <w:rPr>
          <w:b/>
        </w:rPr>
        <w:t>Pääsette lausuntolomakkeelle Seuraava- painikkeesta</w:t>
      </w:r>
    </w:p>
    <w:p>
      <w:pPr>
        <w:spacing w:line="240" w:lineRule="auto" w:before="8"/>
        <w:rPr>
          <w:b/>
          <w:sz w:val="17"/>
        </w:rPr>
      </w:pPr>
    </w:p>
    <w:p>
      <w:pPr>
        <w:spacing w:line="285" w:lineRule="auto" w:before="93"/>
        <w:ind w:left="127" w:right="9706" w:firstLine="0"/>
        <w:jc w:val="left"/>
        <w:rPr>
          <w:b/>
          <w:sz w:val="22"/>
        </w:rPr>
      </w:pPr>
      <w:r>
        <w:rPr>
          <w:b/>
          <w:color w:val="333333"/>
          <w:sz w:val="22"/>
        </w:rPr>
        <w:t>Suositus Lisätietoa</w:t>
      </w:r>
    </w:p>
    <w:p>
      <w:pPr>
        <w:spacing w:line="285" w:lineRule="auto" w:before="0"/>
        <w:ind w:left="127" w:right="7114" w:firstLine="0"/>
        <w:jc w:val="left"/>
        <w:rPr>
          <w:b/>
          <w:sz w:val="22"/>
        </w:rPr>
      </w:pPr>
      <w:r>
        <w:rPr>
          <w:b/>
          <w:color w:val="333333"/>
          <w:sz w:val="22"/>
        </w:rPr>
        <w:t>Konsensussuosituksen laatiminen Termit</w:t>
      </w:r>
    </w:p>
    <w:p>
      <w:pPr>
        <w:pStyle w:val="ListParagraph"/>
        <w:numPr>
          <w:ilvl w:val="0"/>
          <w:numId w:val="2"/>
        </w:numPr>
        <w:tabs>
          <w:tab w:pos="395" w:val="left" w:leader="none"/>
        </w:tabs>
        <w:spacing w:line="240" w:lineRule="auto" w:before="8" w:after="0"/>
        <w:ind w:left="394" w:right="0" w:hanging="268"/>
        <w:jc w:val="left"/>
        <w:rPr>
          <w:b/>
          <w:sz w:val="24"/>
        </w:rPr>
      </w:pPr>
      <w:r>
        <w:rPr>
          <w:b/>
          <w:spacing w:val="-3"/>
          <w:sz w:val="24"/>
        </w:rPr>
        <w:t>Taudinkuva </w:t>
      </w:r>
      <w:r>
        <w:rPr>
          <w:b/>
          <w:sz w:val="24"/>
        </w:rPr>
        <w:t>ja</w:t>
      </w:r>
      <w:r>
        <w:rPr>
          <w:b/>
          <w:spacing w:val="1"/>
          <w:sz w:val="24"/>
        </w:rPr>
        <w:t> </w:t>
      </w:r>
      <w:r>
        <w:rPr>
          <w:b/>
          <w:sz w:val="24"/>
        </w:rPr>
        <w:t>diagnostiikka</w:t>
      </w:r>
    </w:p>
    <w:p>
      <w:pPr>
        <w:spacing w:after="0" w:line="240" w:lineRule="auto"/>
        <w:jc w:val="left"/>
        <w:rPr>
          <w:sz w:val="24"/>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40"/>
      </w:tblGrid>
      <w:tr>
        <w:trPr>
          <w:trHeight w:val="3910"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870"/>
              <w:rPr>
                <w:b/>
                <w:sz w:val="22"/>
              </w:rPr>
            </w:pPr>
            <w:r>
              <w:rPr>
                <w:b/>
                <w:sz w:val="22"/>
              </w:rPr>
              <w:t>1. Kommenttinne koskien suositusta 1.1.1: Suosittelemme kroonisen väsymysoireyhtymän (ME/CFS) kohdalla käyttöön sellaista määritelmää, joka perustuu PEM-oireen sisältävään kriteeristöön.</w:t>
            </w:r>
          </w:p>
          <w:p>
            <w:pPr>
              <w:pStyle w:val="TableParagraph"/>
              <w:tabs>
                <w:tab w:pos="621" w:val="left" w:leader="none"/>
              </w:tabs>
              <w:spacing w:line="278" w:lineRule="auto" w:before="2"/>
              <w:ind w:left="242" w:right="1149"/>
              <w:rPr>
                <w:b/>
                <w:sz w:val="22"/>
              </w:rPr>
            </w:pPr>
            <w:r>
              <w:rPr>
                <w:b/>
                <w:sz w:val="22"/>
              </w:rPr>
              <w:t>o</w:t>
              <w:tab/>
              <w:t>PEM-oireella (post-exertional malaise) tarkoitetaan voinnin huononemista ja</w:t>
            </w:r>
            <w:r>
              <w:rPr>
                <w:b/>
                <w:spacing w:val="-42"/>
                <w:sz w:val="22"/>
              </w:rPr>
              <w:t> </w:t>
            </w:r>
            <w:r>
              <w:rPr>
                <w:b/>
                <w:sz w:val="22"/>
              </w:rPr>
              <w:t>oireiden pahenemista vähäisenkin fyysisen tai kognitiivisen rasituksen</w:t>
            </w:r>
            <w:r>
              <w:rPr>
                <w:b/>
                <w:spacing w:val="-10"/>
                <w:sz w:val="22"/>
              </w:rPr>
              <w:t> </w:t>
            </w:r>
            <w:r>
              <w:rPr>
                <w:b/>
                <w:sz w:val="22"/>
              </w:rPr>
              <w:t>jälkeen.</w:t>
            </w:r>
          </w:p>
          <w:p>
            <w:pPr>
              <w:pStyle w:val="TableParagraph"/>
              <w:spacing w:before="7"/>
              <w:rPr>
                <w:b/>
                <w:sz w:val="21"/>
              </w:rPr>
            </w:pPr>
          </w:p>
          <w:p>
            <w:pPr>
              <w:pStyle w:val="TableParagraph"/>
              <w:spacing w:line="285" w:lineRule="auto"/>
              <w:ind w:left="337" w:right="165"/>
              <w:rPr>
                <w:sz w:val="22"/>
              </w:rPr>
            </w:pPr>
            <w:r>
              <w:rPr>
                <w:sz w:val="22"/>
              </w:rPr>
              <w:t>SAMS kannattaa sitä, että lääkäriseura Duodecimin suositusluonnoksessa krooninen väsymysoireyhtymä (ME/CFS) määritellään ”merkittävästi elämää rajoittavaksi pitkäkestoiseksi sairaudeksi.” Tämä määrittely mahdollistaa kroonisen väsymysoireyhtymään liittyvän tutkimuksen, diagnostiikan, potilaan oikea-aikaisen hoidon ja kuntoutuksen sekä asiakkaalle sosiaalipalveluiden järjestämisen että vakuutetun sosiaaliturvaan kuulumisen aiempaa vahvemmin.</w:t>
            </w:r>
          </w:p>
        </w:tc>
      </w:tr>
      <w:tr>
        <w:trPr>
          <w:trHeight w:val="2710"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2. Kommenttinne koskien suositusta 1.3.1: Suosittelemme, että kun Suomessa tutkitaan kroonisen väsymysoireyhtymän esiintyvyyttä ja ilmaantuvuutta, käytetään PEM-oireen sisältäviä kriteerejä.</w:t>
            </w:r>
          </w:p>
          <w:p>
            <w:pPr>
              <w:pStyle w:val="TableParagraph"/>
              <w:tabs>
                <w:tab w:pos="621" w:val="left" w:leader="none"/>
              </w:tabs>
              <w:spacing w:line="278" w:lineRule="auto" w:before="2"/>
              <w:ind w:left="242" w:right="1149"/>
              <w:rPr>
                <w:b/>
                <w:sz w:val="22"/>
              </w:rPr>
            </w:pPr>
            <w:r>
              <w:rPr>
                <w:b/>
                <w:sz w:val="22"/>
              </w:rPr>
              <w:t>o</w:t>
              <w:tab/>
              <w:t>PEM-oireella (post-exertional malaise) tarkoitetaan voinnin huononemista ja</w:t>
            </w:r>
            <w:r>
              <w:rPr>
                <w:b/>
                <w:spacing w:val="-42"/>
                <w:sz w:val="22"/>
              </w:rPr>
              <w:t> </w:t>
            </w:r>
            <w:r>
              <w:rPr>
                <w:b/>
                <w:sz w:val="22"/>
              </w:rPr>
              <w:t>oireiden pahenemista vähäisenkin fyysisen tai kognitiivisen rasituksen</w:t>
            </w:r>
            <w:r>
              <w:rPr>
                <w:b/>
                <w:spacing w:val="-10"/>
                <w:sz w:val="22"/>
              </w:rPr>
              <w:t> </w:t>
            </w:r>
            <w:r>
              <w:rPr>
                <w:b/>
                <w:sz w:val="22"/>
              </w:rPr>
              <w:t>jälkeen.</w:t>
            </w:r>
          </w:p>
          <w:p>
            <w:pPr>
              <w:pStyle w:val="TableParagraph"/>
              <w:spacing w:before="7"/>
              <w:rPr>
                <w:b/>
                <w:sz w:val="21"/>
              </w:rPr>
            </w:pPr>
          </w:p>
          <w:p>
            <w:pPr>
              <w:pStyle w:val="TableParagraph"/>
              <w:ind w:left="337"/>
              <w:rPr>
                <w:sz w:val="22"/>
              </w:rPr>
            </w:pPr>
            <w:r>
              <w:rPr>
                <w:color w:val="333333"/>
                <w:sz w:val="22"/>
              </w:rPr>
              <w:t>Ei vastauksia</w:t>
            </w:r>
          </w:p>
        </w:tc>
      </w:tr>
      <w:tr>
        <w:trPr>
          <w:trHeight w:val="3886"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3. Kommenttinne koskien suositusta 1.4.1: Suosittelemme, että kroonisen väsymysoireyhtymän (ME/CFS) mahdollisuus otetaan huomioon silloin, kun potilaalla esiintyy jokin alla olevista, eikä sitä voida selittää muilla sairauksilla.</w:t>
            </w:r>
          </w:p>
          <w:p>
            <w:pPr>
              <w:pStyle w:val="TableParagraph"/>
              <w:numPr>
                <w:ilvl w:val="0"/>
                <w:numId w:val="3"/>
              </w:numPr>
              <w:tabs>
                <w:tab w:pos="621" w:val="left" w:leader="none"/>
                <w:tab w:pos="622" w:val="left" w:leader="none"/>
              </w:tabs>
              <w:spacing w:line="240" w:lineRule="auto" w:before="2" w:after="0"/>
              <w:ind w:left="621" w:right="0" w:hanging="380"/>
              <w:jc w:val="left"/>
              <w:rPr>
                <w:b/>
                <w:sz w:val="22"/>
              </w:rPr>
            </w:pPr>
            <w:r>
              <w:rPr>
                <w:b/>
                <w:sz w:val="22"/>
              </w:rPr>
              <w:t>laaja-alaisesti arkea haittaava, toimintakykyä heikentävä pitkäkestoinen</w:t>
            </w:r>
            <w:r>
              <w:rPr>
                <w:b/>
                <w:spacing w:val="-30"/>
                <w:sz w:val="22"/>
              </w:rPr>
              <w:t> </w:t>
            </w:r>
            <w:r>
              <w:rPr>
                <w:b/>
                <w:sz w:val="22"/>
              </w:rPr>
              <w:t>uupumus/väsyvyys</w:t>
            </w:r>
          </w:p>
          <w:p>
            <w:pPr>
              <w:pStyle w:val="TableParagraph"/>
              <w:numPr>
                <w:ilvl w:val="0"/>
                <w:numId w:val="3"/>
              </w:numPr>
              <w:tabs>
                <w:tab w:pos="621" w:val="left" w:leader="none"/>
                <w:tab w:pos="622" w:val="left" w:leader="none"/>
              </w:tabs>
              <w:spacing w:line="278" w:lineRule="auto" w:before="41" w:after="0"/>
              <w:ind w:left="242" w:right="414" w:firstLine="0"/>
              <w:jc w:val="left"/>
              <w:rPr>
                <w:b/>
                <w:sz w:val="22"/>
              </w:rPr>
            </w:pPr>
            <w:r>
              <w:rPr>
                <w:b/>
                <w:sz w:val="22"/>
              </w:rPr>
              <w:t>suhteellisen</w:t>
            </w:r>
            <w:r>
              <w:rPr>
                <w:b/>
                <w:spacing w:val="-6"/>
                <w:sz w:val="22"/>
              </w:rPr>
              <w:t> </w:t>
            </w:r>
            <w:r>
              <w:rPr>
                <w:b/>
                <w:sz w:val="22"/>
              </w:rPr>
              <w:t>vähäisen</w:t>
            </w:r>
            <w:r>
              <w:rPr>
                <w:b/>
                <w:spacing w:val="-6"/>
                <w:sz w:val="22"/>
              </w:rPr>
              <w:t> </w:t>
            </w:r>
            <w:r>
              <w:rPr>
                <w:b/>
                <w:sz w:val="22"/>
              </w:rPr>
              <w:t>fyysisen</w:t>
            </w:r>
            <w:r>
              <w:rPr>
                <w:b/>
                <w:spacing w:val="-6"/>
                <w:sz w:val="22"/>
              </w:rPr>
              <w:t> </w:t>
            </w:r>
            <w:r>
              <w:rPr>
                <w:b/>
                <w:sz w:val="22"/>
              </w:rPr>
              <w:t>tai</w:t>
            </w:r>
            <w:r>
              <w:rPr>
                <w:b/>
                <w:spacing w:val="-6"/>
                <w:sz w:val="22"/>
              </w:rPr>
              <w:t> </w:t>
            </w:r>
            <w:r>
              <w:rPr>
                <w:b/>
                <w:sz w:val="22"/>
              </w:rPr>
              <w:t>kognitiivisen</w:t>
            </w:r>
            <w:r>
              <w:rPr>
                <w:b/>
                <w:spacing w:val="-6"/>
                <w:sz w:val="22"/>
              </w:rPr>
              <w:t> </w:t>
            </w:r>
            <w:r>
              <w:rPr>
                <w:b/>
                <w:sz w:val="22"/>
              </w:rPr>
              <w:t>rasituksen</w:t>
            </w:r>
            <w:r>
              <w:rPr>
                <w:b/>
                <w:spacing w:val="-6"/>
                <w:sz w:val="22"/>
              </w:rPr>
              <w:t> </w:t>
            </w:r>
            <w:r>
              <w:rPr>
                <w:b/>
                <w:sz w:val="22"/>
              </w:rPr>
              <w:t>jälkeinen</w:t>
            </w:r>
            <w:r>
              <w:rPr>
                <w:b/>
                <w:spacing w:val="-5"/>
                <w:sz w:val="22"/>
              </w:rPr>
              <w:t> </w:t>
            </w:r>
            <w:r>
              <w:rPr>
                <w:b/>
                <w:sz w:val="22"/>
              </w:rPr>
              <w:t>voinnin</w:t>
            </w:r>
            <w:r>
              <w:rPr>
                <w:b/>
                <w:spacing w:val="-7"/>
                <w:sz w:val="22"/>
              </w:rPr>
              <w:t> </w:t>
            </w:r>
            <w:r>
              <w:rPr>
                <w:b/>
                <w:sz w:val="22"/>
              </w:rPr>
              <w:t>huononeminen ja oireiden paheneminen (PEM-oire, post-exertional</w:t>
            </w:r>
            <w:r>
              <w:rPr>
                <w:b/>
                <w:spacing w:val="-5"/>
                <w:sz w:val="22"/>
              </w:rPr>
              <w:t> </w:t>
            </w:r>
            <w:r>
              <w:rPr>
                <w:b/>
                <w:sz w:val="22"/>
              </w:rPr>
              <w:t>malaise)</w:t>
            </w:r>
          </w:p>
          <w:p>
            <w:pPr>
              <w:pStyle w:val="TableParagraph"/>
              <w:numPr>
                <w:ilvl w:val="0"/>
                <w:numId w:val="3"/>
              </w:numPr>
              <w:tabs>
                <w:tab w:pos="621" w:val="left" w:leader="none"/>
                <w:tab w:pos="622" w:val="left" w:leader="none"/>
              </w:tabs>
              <w:spacing w:line="278" w:lineRule="auto" w:before="1" w:after="0"/>
              <w:ind w:left="242" w:right="724" w:firstLine="0"/>
              <w:jc w:val="left"/>
              <w:rPr>
                <w:b/>
                <w:sz w:val="22"/>
              </w:rPr>
            </w:pPr>
            <w:r>
              <w:rPr>
                <w:b/>
                <w:sz w:val="22"/>
              </w:rPr>
              <w:t>monimuotoinen</w:t>
            </w:r>
            <w:r>
              <w:rPr>
                <w:b/>
                <w:spacing w:val="-5"/>
                <w:sz w:val="22"/>
              </w:rPr>
              <w:t> </w:t>
            </w:r>
            <w:r>
              <w:rPr>
                <w:b/>
                <w:sz w:val="22"/>
              </w:rPr>
              <w:t>ja</w:t>
            </w:r>
            <w:r>
              <w:rPr>
                <w:b/>
                <w:spacing w:val="-5"/>
                <w:sz w:val="22"/>
              </w:rPr>
              <w:t> </w:t>
            </w:r>
            <w:r>
              <w:rPr>
                <w:b/>
                <w:sz w:val="22"/>
              </w:rPr>
              <w:t>pitkäkestoinen</w:t>
            </w:r>
            <w:r>
              <w:rPr>
                <w:b/>
                <w:spacing w:val="-5"/>
                <w:sz w:val="22"/>
              </w:rPr>
              <w:t> </w:t>
            </w:r>
            <w:r>
              <w:rPr>
                <w:b/>
                <w:sz w:val="22"/>
              </w:rPr>
              <w:t>oireisto,</w:t>
            </w:r>
            <w:r>
              <w:rPr>
                <w:b/>
                <w:spacing w:val="-4"/>
                <w:sz w:val="22"/>
              </w:rPr>
              <w:t> </w:t>
            </w:r>
            <w:r>
              <w:rPr>
                <w:b/>
                <w:sz w:val="22"/>
              </w:rPr>
              <w:t>joka</w:t>
            </w:r>
            <w:r>
              <w:rPr>
                <w:b/>
                <w:spacing w:val="-5"/>
                <w:sz w:val="22"/>
              </w:rPr>
              <w:t> </w:t>
            </w:r>
            <w:r>
              <w:rPr>
                <w:b/>
                <w:sz w:val="22"/>
              </w:rPr>
              <w:t>ei</w:t>
            </w:r>
            <w:r>
              <w:rPr>
                <w:b/>
                <w:spacing w:val="-6"/>
                <w:sz w:val="22"/>
              </w:rPr>
              <w:t> </w:t>
            </w:r>
            <w:r>
              <w:rPr>
                <w:b/>
                <w:sz w:val="22"/>
              </w:rPr>
              <w:t>helpotu</w:t>
            </w:r>
            <w:r>
              <w:rPr>
                <w:b/>
                <w:spacing w:val="-5"/>
                <w:sz w:val="22"/>
              </w:rPr>
              <w:t> </w:t>
            </w:r>
            <w:r>
              <w:rPr>
                <w:b/>
                <w:sz w:val="22"/>
              </w:rPr>
              <w:t>normaalisti</w:t>
            </w:r>
            <w:r>
              <w:rPr>
                <w:b/>
                <w:spacing w:val="-5"/>
                <w:sz w:val="22"/>
              </w:rPr>
              <w:t> </w:t>
            </w:r>
            <w:r>
              <w:rPr>
                <w:b/>
                <w:sz w:val="22"/>
              </w:rPr>
              <w:t>levolla</w:t>
            </w:r>
            <w:r>
              <w:rPr>
                <w:b/>
                <w:spacing w:val="-6"/>
                <w:sz w:val="22"/>
              </w:rPr>
              <w:t> </w:t>
            </w:r>
            <w:r>
              <w:rPr>
                <w:b/>
                <w:sz w:val="22"/>
              </w:rPr>
              <w:t>ja</w:t>
            </w:r>
            <w:r>
              <w:rPr>
                <w:b/>
                <w:spacing w:val="-4"/>
                <w:sz w:val="22"/>
              </w:rPr>
              <w:t> </w:t>
            </w:r>
            <w:r>
              <w:rPr>
                <w:b/>
                <w:sz w:val="22"/>
              </w:rPr>
              <w:t>johon</w:t>
            </w:r>
            <w:r>
              <w:rPr>
                <w:b/>
                <w:spacing w:val="-5"/>
                <w:sz w:val="22"/>
              </w:rPr>
              <w:t> </w:t>
            </w:r>
            <w:r>
              <w:rPr>
                <w:b/>
                <w:sz w:val="22"/>
              </w:rPr>
              <w:t>voi sisältyä virkistämätön uni, kipuja, kognitiivisia vaikeuksia sekä autonomisen hermoston tai immuunijärjestelmän</w:t>
            </w:r>
            <w:r>
              <w:rPr>
                <w:b/>
                <w:spacing w:val="-2"/>
                <w:sz w:val="22"/>
              </w:rPr>
              <w:t> </w:t>
            </w:r>
            <w:r>
              <w:rPr>
                <w:b/>
                <w:sz w:val="22"/>
              </w:rPr>
              <w:t>oireita.</w:t>
            </w:r>
          </w:p>
          <w:p>
            <w:pPr>
              <w:pStyle w:val="TableParagraph"/>
              <w:spacing w:before="8"/>
              <w:rPr>
                <w:b/>
                <w:sz w:val="21"/>
              </w:rPr>
            </w:pPr>
          </w:p>
          <w:p>
            <w:pPr>
              <w:pStyle w:val="TableParagraph"/>
              <w:ind w:left="337"/>
              <w:rPr>
                <w:sz w:val="22"/>
              </w:rPr>
            </w:pPr>
            <w:r>
              <w:rPr>
                <w:color w:val="333333"/>
                <w:sz w:val="22"/>
              </w:rPr>
              <w:t>Ei vastauksia</w:t>
            </w:r>
          </w:p>
        </w:tc>
      </w:tr>
      <w:tr>
        <w:trPr>
          <w:trHeight w:val="2122"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4. Kommenttinne koskien suositusta 1.5.1: Suosittelemme, että kroonista väsymysoireyhtymää (ME/CFS) epäiltäessä potilaille tehdään perusteellinen haastattelu, jonka apuna käytetään validoituja oirekyselyitä.</w:t>
            </w:r>
          </w:p>
          <w:p>
            <w:pPr>
              <w:pStyle w:val="TableParagraph"/>
              <w:spacing w:before="8"/>
              <w:rPr>
                <w:b/>
                <w:sz w:val="21"/>
              </w:rPr>
            </w:pPr>
          </w:p>
          <w:p>
            <w:pPr>
              <w:pStyle w:val="TableParagraph"/>
              <w:ind w:left="337"/>
              <w:rPr>
                <w:sz w:val="22"/>
              </w:rPr>
            </w:pPr>
            <w:r>
              <w:rPr>
                <w:color w:val="333333"/>
                <w:sz w:val="22"/>
              </w:rPr>
              <w:t>Ei vastauksia</w:t>
            </w:r>
          </w:p>
        </w:tc>
      </w:tr>
      <w:tr>
        <w:trPr>
          <w:trHeight w:val="1827"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5. Kommenttinne koskien suositusta 1.5.2: Suosittelemme, että potilaille tehdään perusteellinen kliininen tutkimus ja toimintakyvyn arviointi.</w:t>
            </w:r>
          </w:p>
          <w:p>
            <w:pPr>
              <w:pStyle w:val="TableParagraph"/>
              <w:spacing w:before="7"/>
              <w:rPr>
                <w:b/>
                <w:sz w:val="21"/>
              </w:rPr>
            </w:pPr>
          </w:p>
          <w:p>
            <w:pPr>
              <w:pStyle w:val="TableParagraph"/>
              <w:spacing w:before="1"/>
              <w:ind w:left="337"/>
              <w:rPr>
                <w:sz w:val="22"/>
              </w:rPr>
            </w:pPr>
            <w:r>
              <w:rPr>
                <w:color w:val="333333"/>
                <w:sz w:val="22"/>
              </w:rPr>
              <w:t>Ei vastauksia</w:t>
            </w:r>
          </w:p>
        </w:tc>
      </w:tr>
      <w:tr>
        <w:trPr>
          <w:trHeight w:val="590" w:hRule="atLeast"/>
        </w:trPr>
        <w:tc>
          <w:tcPr>
            <w:tcW w:w="10640" w:type="dxa"/>
            <w:tcBorders>
              <w:left w:val="single" w:sz="8" w:space="0" w:color="DDDDDD"/>
              <w:right w:val="single" w:sz="8" w:space="0" w:color="DDDDDD"/>
            </w:tcBorders>
            <w:shd w:val="clear" w:color="auto" w:fill="F2F2F2"/>
          </w:tcPr>
          <w:p>
            <w:pPr>
              <w:pStyle w:val="TableParagraph"/>
              <w:rPr>
                <w:rFonts w:ascii="Times New Roman"/>
                <w:sz w:val="22"/>
              </w:rPr>
            </w:pPr>
          </w:p>
        </w:tc>
      </w:tr>
    </w:tbl>
    <w:p>
      <w:pPr>
        <w:rPr>
          <w:sz w:val="2"/>
          <w:szCs w:val="2"/>
        </w:rPr>
      </w:pPr>
      <w:r>
        <w:rPr/>
        <w:pict>
          <v:shape style="position:absolute;margin-left:46pt;margin-top:116pt;width:508pt;height:84pt;mso-position-horizontal-relative:page;mso-position-vertical-relative:page;z-index:-252668928" coordorigin="920,2320" coordsize="10160,1680" path="m11005,4000l995,4000,966,3994,942,3978,926,3954,920,3925,920,2395,926,2366,942,2342,966,2326,995,2320,11005,2320,11034,2326,11055,2340,995,2340,974,2344,956,2356,944,2374,940,2395,940,3925,944,3946,956,3964,974,3976,995,3980,11055,3980,11034,3994,11005,4000xm11055,3980l11005,3980,11026,3976,11044,3964,11056,3946,11060,3925,11060,2395,11056,2374,11044,2356,11026,2344,11005,2340,11055,2340,11058,2342,11074,2366,11080,2395,11080,3925,11074,3954,11058,3978,11055,3980xe" filled="true" fillcolor="#8c8c8c" stroked="false">
            <v:path arrowok="t"/>
            <v:fill type="solid"/>
            <w10:wrap type="none"/>
          </v:shape>
        </w:pict>
      </w:r>
      <w:r>
        <w:rPr/>
        <w:pict>
          <v:group style="position:absolute;margin-left:34.375pt;margin-top:215.335938pt;width:530.5pt;height:135.5pt;mso-position-horizontal-relative:page;mso-position-vertical-relative:page;z-index:-252667904" coordorigin="688,4307" coordsize="10610,2710">
            <v:rect style="position:absolute;left:687;top:4306;width:10610;height:2710" filled="true" fillcolor="#f2f2f2" stroked="false">
              <v:fill type="solid"/>
            </v:rect>
            <v:shape style="position:absolute;left:920;top:6220;width:10160;height:500" coordorigin="920,6220" coordsize="10160,500" path="m11005,6720l995,6720,966,6714,942,6698,926,6674,920,6645,920,6295,926,6266,942,6242,966,6226,995,6220,11005,6220,11034,6226,11055,6240,995,6240,974,6244,956,6256,944,6274,940,6295,940,6645,944,6666,956,6684,974,6696,995,6700,11055,6700,11034,6714,11005,6720xm11055,6700l11005,6700,11026,6696,11044,6684,11056,6666,11060,6645,11060,6295,11056,6274,11044,6256,11026,6244,11005,6240,11055,6240,11058,6242,11074,6266,11080,6295,11080,6645,11074,6674,11058,6698,11055,6700xe" filled="true" fillcolor="#8c8c8c" stroked="false">
              <v:path arrowok="t"/>
              <v:fill type="solid"/>
            </v:shape>
            <w10:wrap type="none"/>
          </v:group>
        </w:pict>
      </w:r>
      <w:r>
        <w:rPr/>
        <w:pict>
          <v:shape style="position:absolute;margin-left:46pt;margin-top:506pt;width:508pt;height:24pt;mso-position-horizontal-relative:page;mso-position-vertical-relative:page;z-index:-252666880" coordorigin="920,10120" coordsize="10160,480" path="m11005,10600l995,10600,966,10594,942,10578,926,10554,920,10525,920,10195,926,10166,942,10142,966,10126,995,10120,11005,10120,11034,10126,11055,10140,995,10140,974,10144,956,10156,944,10174,940,10195,940,10525,944,10546,956,10564,974,10576,995,10580,11055,10580,11034,10594,11005,10600xm11055,10580l11005,10580,11026,10576,11044,10564,11056,10546,11060,10525,11060,10195,11056,10174,11044,10156,11026,10144,11005,10140,11055,10140,11058,10142,11074,10166,11080,10195,11080,10525,11074,10554,11058,10578,11055,10580xe" filled="true" fillcolor="#8c8c8c" stroked="false">
            <v:path arrowok="t"/>
            <v:fill type="solid"/>
            <w10:wrap type="none"/>
          </v:shape>
        </w:pict>
      </w:r>
      <w:r>
        <w:rPr/>
        <w:pict>
          <v:group style="position:absolute;margin-left:34.375pt;margin-top:545.136719pt;width:530.5pt;height:106.15pt;mso-position-horizontal-relative:page;mso-position-vertical-relative:page;z-index:-252665856" coordorigin="688,10903" coordsize="10610,2123">
            <v:rect style="position:absolute;left:687;top:10902;width:10610;height:2123" filled="true" fillcolor="#f2f2f2" stroked="false">
              <v:fill type="solid"/>
            </v:rect>
            <v:shape style="position:absolute;left:920;top:12240;width:10160;height:480" coordorigin="920,12240" coordsize="10160,480" path="m11005,12720l995,12720,966,12714,942,12698,926,12674,920,12645,920,12315,926,12286,942,12262,966,12246,995,12240,11005,12240,11034,12246,11055,12260,995,12260,974,12264,956,12276,944,12294,940,12315,940,12645,944,12666,956,12684,974,12696,995,12700,11055,12700,11034,12714,11005,12720xm11055,12700l11005,12700,11026,12696,11044,12684,11056,12666,11060,12645,11060,12315,11056,12294,11044,12276,11026,12264,11005,12260,11055,12260,11058,12262,11074,12286,11080,12315,11080,12645,11074,12674,11058,12698,11055,12700xe" filled="true" fillcolor="#8c8c8c" stroked="false">
              <v:path arrowok="t"/>
              <v:fill type="solid"/>
            </v:shape>
            <w10:wrap type="none"/>
          </v:group>
        </w:pict>
      </w:r>
      <w:r>
        <w:rPr/>
        <w:pict>
          <v:shape style="position:absolute;margin-left:46pt;margin-top:703pt;width:508pt;height:25pt;mso-position-horizontal-relative:page;mso-position-vertical-relative:page;z-index:-252664832" coordorigin="920,14060" coordsize="10160,500" path="m11005,14560l995,14560,966,14554,942,14538,926,14514,920,14485,920,14135,926,14106,942,14082,966,14066,995,14060,11005,14060,11034,14066,11055,14080,995,14080,974,14084,956,14096,944,14114,940,14135,940,14485,944,14506,956,14524,974,14536,995,14540,11055,14540,11034,14554,11005,14560xm11055,14540l11005,14540,11026,14536,11044,14524,11056,14506,11060,14485,11060,14135,11056,14114,11044,14096,11026,14084,11005,14080,11055,14080,11058,14082,11074,14106,11080,14135,11080,14485,11074,14514,11058,14538,11055,14540xe" filled="true" fillcolor="#8c8c8c" stroked="false">
            <v:path arrowok="t"/>
            <v:fill type="solid"/>
            <w10:wrap type="none"/>
          </v:shape>
        </w:pict>
      </w:r>
    </w:p>
    <w:p>
      <w:pPr>
        <w:spacing w:after="0"/>
        <w:rPr>
          <w:sz w:val="2"/>
          <w:szCs w:val="2"/>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40"/>
      </w:tblGrid>
      <w:tr>
        <w:trPr>
          <w:trHeight w:val="3297"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6. Kommenttinne koskien suositus 1.5.3: Suosittelemme, että potilaille tehdään diagnoosin selvitysvaiheessa yksilöllisen harkinnan mukaan lääketieteellisesti perustellut tutkimukset, joilla suljetaan pois muut sairaudet krooniseen väsymysoireyhtymään (ME/CFS) viittaavien oireiden aiheuttajana, ja haastatellen selvitetään mahdolliset psykiatriset sairaudet.</w:t>
            </w:r>
          </w:p>
          <w:p>
            <w:pPr>
              <w:pStyle w:val="TableParagraph"/>
              <w:tabs>
                <w:tab w:pos="620" w:val="left" w:leader="none"/>
              </w:tabs>
              <w:spacing w:line="278" w:lineRule="auto" w:before="2"/>
              <w:ind w:left="242" w:right="361"/>
              <w:rPr>
                <w:b/>
                <w:sz w:val="22"/>
              </w:rPr>
            </w:pPr>
            <w:r>
              <w:rPr>
                <w:b/>
                <w:sz w:val="22"/>
              </w:rPr>
              <w:t>o</w:t>
              <w:tab/>
            </w:r>
            <w:r>
              <w:rPr>
                <w:b/>
                <w:spacing w:val="-3"/>
                <w:sz w:val="22"/>
              </w:rPr>
              <w:t>Tutkimukset </w:t>
            </w:r>
            <w:r>
              <w:rPr>
                <w:b/>
                <w:sz w:val="22"/>
              </w:rPr>
              <w:t>on hyvä toistaa yksilöllisen tarpeen mukaan, mikäli potilaan oireisto pahenee ja tulee voimakkaita uusia oireita tai ilmaantuu krooniselle väsymysoireyhtymälle (ME/CFS) epätyypillisiä</w:t>
            </w:r>
            <w:r>
              <w:rPr>
                <w:b/>
                <w:spacing w:val="-1"/>
                <w:sz w:val="22"/>
              </w:rPr>
              <w:t> </w:t>
            </w:r>
            <w:r>
              <w:rPr>
                <w:b/>
                <w:sz w:val="22"/>
              </w:rPr>
              <w:t>oireita.</w:t>
            </w:r>
          </w:p>
          <w:p>
            <w:pPr>
              <w:pStyle w:val="TableParagraph"/>
              <w:spacing w:before="8"/>
              <w:rPr>
                <w:b/>
                <w:sz w:val="21"/>
              </w:rPr>
            </w:pPr>
          </w:p>
          <w:p>
            <w:pPr>
              <w:pStyle w:val="TableParagraph"/>
              <w:ind w:left="337"/>
              <w:rPr>
                <w:sz w:val="22"/>
              </w:rPr>
            </w:pPr>
            <w:r>
              <w:rPr>
                <w:color w:val="333333"/>
                <w:sz w:val="22"/>
              </w:rPr>
              <w:t>Ei vastauksia</w:t>
            </w:r>
          </w:p>
        </w:tc>
      </w:tr>
      <w:tr>
        <w:trPr>
          <w:trHeight w:val="1828"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822"/>
              <w:rPr>
                <w:b/>
                <w:sz w:val="22"/>
              </w:rPr>
            </w:pPr>
            <w:r>
              <w:rPr>
                <w:b/>
                <w:sz w:val="22"/>
              </w:rPr>
              <w:t>7. Kommenttinne koskien suositusta 1.6.1: Suosittelemme, että diagnostisten selvittelyiden aikana huomioidaan yleisimmät erotusdiagnostisesti merkittävät sairaudet.</w:t>
            </w:r>
          </w:p>
          <w:p>
            <w:pPr>
              <w:pStyle w:val="TableParagraph"/>
              <w:spacing w:before="8"/>
              <w:rPr>
                <w:b/>
                <w:sz w:val="21"/>
              </w:rPr>
            </w:pPr>
          </w:p>
          <w:p>
            <w:pPr>
              <w:pStyle w:val="TableParagraph"/>
              <w:ind w:left="337"/>
              <w:rPr>
                <w:sz w:val="22"/>
              </w:rPr>
            </w:pPr>
            <w:r>
              <w:rPr>
                <w:color w:val="333333"/>
                <w:sz w:val="22"/>
              </w:rPr>
              <w:t>Ei vastauksia</w:t>
            </w:r>
          </w:p>
        </w:tc>
      </w:tr>
      <w:tr>
        <w:trPr>
          <w:trHeight w:val="2710"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361"/>
              <w:rPr>
                <w:b/>
                <w:sz w:val="22"/>
              </w:rPr>
            </w:pPr>
            <w:r>
              <w:rPr>
                <w:b/>
                <w:sz w:val="22"/>
              </w:rPr>
              <w:t>8. Kommenttinne koskien suositusta 1.7.1: Suosittelemme aikuisilla kroonisen väsymysoireyhtymän (ME/CFS) diagnosoinnissa käytettäväksi PEM-oireen sisältäviä diagnostisia kriteeristöjä. Tällaisia ovat kanadalainen kriteeristö (CCC, 2003) ja sen päivitetty versio (CCC2010) sekä kansainvälinen konsensuskriteeristö (ICC, 2011).</w:t>
            </w:r>
          </w:p>
          <w:p>
            <w:pPr>
              <w:pStyle w:val="TableParagraph"/>
              <w:numPr>
                <w:ilvl w:val="0"/>
                <w:numId w:val="4"/>
              </w:numPr>
              <w:tabs>
                <w:tab w:pos="542" w:val="left" w:leader="none"/>
                <w:tab w:pos="543" w:val="left" w:leader="none"/>
              </w:tabs>
              <w:spacing w:line="240" w:lineRule="auto" w:before="2" w:after="0"/>
              <w:ind w:left="542" w:right="0" w:hanging="321"/>
              <w:jc w:val="left"/>
              <w:rPr>
                <w:b/>
                <w:sz w:val="22"/>
              </w:rPr>
            </w:pPr>
            <w:r>
              <w:rPr>
                <w:b/>
                <w:sz w:val="22"/>
              </w:rPr>
              <w:t>Diagnostisia kriteeristöjä on kuvattu</w:t>
            </w:r>
            <w:r>
              <w:rPr>
                <w:b/>
                <w:spacing w:val="-8"/>
                <w:sz w:val="22"/>
              </w:rPr>
              <w:t> </w:t>
            </w:r>
            <w:r>
              <w:rPr>
                <w:b/>
                <w:sz w:val="22"/>
              </w:rPr>
              <w:t>lisätietoaineistossa</w:t>
            </w:r>
          </w:p>
          <w:p>
            <w:pPr>
              <w:pStyle w:val="TableParagraph"/>
              <w:spacing w:before="2"/>
              <w:rPr>
                <w:b/>
                <w:sz w:val="25"/>
              </w:rPr>
            </w:pPr>
          </w:p>
          <w:p>
            <w:pPr>
              <w:pStyle w:val="TableParagraph"/>
              <w:ind w:left="337"/>
              <w:rPr>
                <w:sz w:val="22"/>
              </w:rPr>
            </w:pPr>
            <w:r>
              <w:rPr>
                <w:color w:val="333333"/>
                <w:sz w:val="22"/>
              </w:rPr>
              <w:t>Ei vastauksia</w:t>
            </w:r>
          </w:p>
        </w:tc>
      </w:tr>
      <w:tr>
        <w:trPr>
          <w:trHeight w:val="2710"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9. Kommenttinne koskien suositusta 1.7.2: Emme suosittele käyttämään CDC/Fukuda- tai Oxford- kriteeristöjä kroonisen väsymysoireyhtymän (ME/CFS) diagnosoinnissa.</w:t>
            </w:r>
          </w:p>
          <w:p>
            <w:pPr>
              <w:pStyle w:val="TableParagraph"/>
              <w:numPr>
                <w:ilvl w:val="0"/>
                <w:numId w:val="5"/>
              </w:numPr>
              <w:tabs>
                <w:tab w:pos="542" w:val="left" w:leader="none"/>
                <w:tab w:pos="543" w:val="left" w:leader="none"/>
              </w:tabs>
              <w:spacing w:line="278" w:lineRule="auto" w:before="1" w:after="0"/>
              <w:ind w:left="242" w:right="379" w:hanging="21"/>
              <w:jc w:val="left"/>
              <w:rPr>
                <w:b/>
                <w:sz w:val="22"/>
              </w:rPr>
            </w:pPr>
            <w:r>
              <w:rPr>
                <w:b/>
                <w:sz w:val="22"/>
              </w:rPr>
              <w:t>Molemmat kriteeristöt valikoivat heterogeenisen potilasjoukon, jolla oireena on krooninen väsymys</w:t>
            </w:r>
            <w:r>
              <w:rPr>
                <w:b/>
                <w:spacing w:val="-6"/>
                <w:sz w:val="22"/>
              </w:rPr>
              <w:t> </w:t>
            </w:r>
            <w:r>
              <w:rPr>
                <w:b/>
                <w:sz w:val="22"/>
              </w:rPr>
              <w:t>ja</w:t>
            </w:r>
            <w:r>
              <w:rPr>
                <w:b/>
                <w:spacing w:val="-5"/>
                <w:sz w:val="22"/>
              </w:rPr>
              <w:t> </w:t>
            </w:r>
            <w:r>
              <w:rPr>
                <w:b/>
                <w:sz w:val="22"/>
              </w:rPr>
              <w:t>joista</w:t>
            </w:r>
            <w:r>
              <w:rPr>
                <w:b/>
                <w:spacing w:val="-5"/>
                <w:sz w:val="22"/>
              </w:rPr>
              <w:t> </w:t>
            </w:r>
            <w:r>
              <w:rPr>
                <w:b/>
                <w:sz w:val="22"/>
              </w:rPr>
              <w:t>merkittävä</w:t>
            </w:r>
            <w:r>
              <w:rPr>
                <w:b/>
                <w:spacing w:val="-4"/>
                <w:sz w:val="22"/>
              </w:rPr>
              <w:t> </w:t>
            </w:r>
            <w:r>
              <w:rPr>
                <w:b/>
                <w:sz w:val="22"/>
              </w:rPr>
              <w:t>osa</w:t>
            </w:r>
            <w:r>
              <w:rPr>
                <w:b/>
                <w:spacing w:val="-6"/>
                <w:sz w:val="22"/>
              </w:rPr>
              <w:t> </w:t>
            </w:r>
            <w:r>
              <w:rPr>
                <w:b/>
                <w:sz w:val="22"/>
              </w:rPr>
              <w:t>sairastaa</w:t>
            </w:r>
            <w:r>
              <w:rPr>
                <w:b/>
                <w:spacing w:val="-5"/>
                <w:sz w:val="22"/>
              </w:rPr>
              <w:t> </w:t>
            </w:r>
            <w:r>
              <w:rPr>
                <w:b/>
                <w:sz w:val="22"/>
              </w:rPr>
              <w:t>vaikeaa</w:t>
            </w:r>
            <w:r>
              <w:rPr>
                <w:b/>
                <w:spacing w:val="-5"/>
                <w:sz w:val="22"/>
              </w:rPr>
              <w:t> </w:t>
            </w:r>
            <w:r>
              <w:rPr>
                <w:b/>
                <w:sz w:val="22"/>
              </w:rPr>
              <w:t>depressiota</w:t>
            </w:r>
            <w:r>
              <w:rPr>
                <w:b/>
                <w:spacing w:val="-5"/>
                <w:sz w:val="22"/>
              </w:rPr>
              <w:t> </w:t>
            </w:r>
            <w:r>
              <w:rPr>
                <w:b/>
                <w:sz w:val="22"/>
              </w:rPr>
              <w:t>tai</w:t>
            </w:r>
            <w:r>
              <w:rPr>
                <w:b/>
                <w:spacing w:val="-5"/>
                <w:sz w:val="22"/>
              </w:rPr>
              <w:t> </w:t>
            </w:r>
            <w:r>
              <w:rPr>
                <w:b/>
                <w:sz w:val="22"/>
              </w:rPr>
              <w:t>muuta</w:t>
            </w:r>
            <w:r>
              <w:rPr>
                <w:b/>
                <w:spacing w:val="-5"/>
                <w:sz w:val="22"/>
              </w:rPr>
              <w:t> </w:t>
            </w:r>
            <w:r>
              <w:rPr>
                <w:b/>
                <w:sz w:val="22"/>
              </w:rPr>
              <w:t>psykiatrista</w:t>
            </w:r>
            <w:r>
              <w:rPr>
                <w:b/>
                <w:spacing w:val="-4"/>
                <w:sz w:val="22"/>
              </w:rPr>
              <w:t> </w:t>
            </w:r>
            <w:r>
              <w:rPr>
                <w:b/>
                <w:sz w:val="22"/>
              </w:rPr>
              <w:t>häiriötä</w:t>
            </w:r>
            <w:r>
              <w:rPr>
                <w:b/>
                <w:spacing w:val="-4"/>
                <w:sz w:val="22"/>
              </w:rPr>
              <w:t> </w:t>
            </w:r>
            <w:r>
              <w:rPr>
                <w:b/>
                <w:sz w:val="22"/>
              </w:rPr>
              <w:t>ja kognitiivisia</w:t>
            </w:r>
            <w:r>
              <w:rPr>
                <w:b/>
                <w:spacing w:val="-1"/>
                <w:sz w:val="22"/>
              </w:rPr>
              <w:t> </w:t>
            </w:r>
            <w:r>
              <w:rPr>
                <w:b/>
                <w:sz w:val="22"/>
              </w:rPr>
              <w:t>häiriöitä.</w:t>
            </w:r>
          </w:p>
          <w:p>
            <w:pPr>
              <w:pStyle w:val="TableParagraph"/>
              <w:spacing w:before="8"/>
              <w:rPr>
                <w:b/>
                <w:sz w:val="21"/>
              </w:rPr>
            </w:pPr>
          </w:p>
          <w:p>
            <w:pPr>
              <w:pStyle w:val="TableParagraph"/>
              <w:ind w:left="337"/>
              <w:rPr>
                <w:sz w:val="22"/>
              </w:rPr>
            </w:pPr>
            <w:r>
              <w:rPr>
                <w:color w:val="333333"/>
                <w:sz w:val="22"/>
              </w:rPr>
              <w:t>Ei vastauksia</w:t>
            </w:r>
          </w:p>
        </w:tc>
      </w:tr>
      <w:tr>
        <w:trPr>
          <w:trHeight w:val="2122"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10. Kommenttinne koskien suositusta 1.7.3: IOM-kriteeristöä voidaan käyttää perusterveydenhuollossa taudin epäilyvaiheessa ohjaamaan hoitoketjua, mutta emme suosittele käyttämään sitä kroonisen väsymysoireyhtymän (ME/CFS) diagnosoinnissa.</w:t>
            </w:r>
          </w:p>
          <w:p>
            <w:pPr>
              <w:pStyle w:val="TableParagraph"/>
              <w:spacing w:before="8"/>
              <w:rPr>
                <w:b/>
                <w:sz w:val="21"/>
              </w:rPr>
            </w:pPr>
          </w:p>
          <w:p>
            <w:pPr>
              <w:pStyle w:val="TableParagraph"/>
              <w:ind w:left="337"/>
              <w:rPr>
                <w:sz w:val="22"/>
              </w:rPr>
            </w:pPr>
            <w:r>
              <w:rPr>
                <w:color w:val="333333"/>
                <w:sz w:val="22"/>
              </w:rPr>
              <w:t>Ei vastauksia</w:t>
            </w:r>
          </w:p>
        </w:tc>
      </w:tr>
      <w:tr>
        <w:trPr>
          <w:trHeight w:val="2121"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11. Kommenttinne koskien suositusta 1.8.1: Suosittelemme, että toimintakykyä merkittävästi heikentävän uupumuksen/väsyvyyden syiden selvittelyt, tarvittava oireenmukainen hoito ja toimintakykyä ylläpitävät tukitoimet aloitetaan ilman viivettä.</w:t>
            </w:r>
          </w:p>
          <w:p>
            <w:pPr>
              <w:pStyle w:val="TableParagraph"/>
              <w:spacing w:before="8"/>
              <w:rPr>
                <w:b/>
                <w:sz w:val="21"/>
              </w:rPr>
            </w:pPr>
          </w:p>
          <w:p>
            <w:pPr>
              <w:pStyle w:val="TableParagraph"/>
              <w:ind w:left="337"/>
              <w:rPr>
                <w:sz w:val="22"/>
              </w:rPr>
            </w:pPr>
            <w:r>
              <w:rPr>
                <w:color w:val="333333"/>
                <w:sz w:val="22"/>
              </w:rPr>
              <w:t>Ei vastauksia</w:t>
            </w:r>
          </w:p>
        </w:tc>
      </w:tr>
      <w:tr>
        <w:trPr>
          <w:trHeight w:val="256" w:hRule="atLeast"/>
        </w:trPr>
        <w:tc>
          <w:tcPr>
            <w:tcW w:w="10640" w:type="dxa"/>
            <w:tcBorders>
              <w:left w:val="single" w:sz="8" w:space="0" w:color="DDDDDD"/>
              <w:right w:val="single" w:sz="8" w:space="0" w:color="DDDDDD"/>
            </w:tcBorders>
            <w:shd w:val="clear" w:color="auto" w:fill="F2F2F2"/>
          </w:tcPr>
          <w:p>
            <w:pPr>
              <w:pStyle w:val="TableParagraph"/>
              <w:rPr>
                <w:rFonts w:ascii="Times New Roman"/>
                <w:sz w:val="18"/>
              </w:rPr>
            </w:pPr>
          </w:p>
        </w:tc>
      </w:tr>
    </w:tbl>
    <w:p>
      <w:pPr>
        <w:rPr>
          <w:sz w:val="2"/>
          <w:szCs w:val="2"/>
        </w:rPr>
      </w:pPr>
      <w:r>
        <w:rPr/>
        <w:pict>
          <v:group style="position:absolute;margin-left:34.375pt;margin-top:19.835939pt;width:530.5pt;height:164.9pt;mso-position-horizontal-relative:page;mso-position-vertical-relative:page;z-index:-252663808" coordorigin="688,397" coordsize="10610,3298">
            <v:rect style="position:absolute;left:687;top:396;width:10610;height:3298" filled="true" fillcolor="#f2f2f2" stroked="false">
              <v:fill type="solid"/>
            </v:rect>
            <v:shape style="position:absolute;left:920;top:2900;width:10160;height:500" coordorigin="920,2900" coordsize="10160,500" path="m11005,3400l995,3400,966,3394,942,3378,926,3354,920,3325,920,2975,926,2946,942,2922,966,2906,995,2900,11005,2900,11034,2906,11055,2920,995,2920,974,2924,956,2936,944,2954,940,2975,940,3325,944,3346,956,3364,974,3376,995,3380,11055,3380,11034,3394,11005,3400xm11055,3380l11005,3380,11026,3376,11044,3364,11056,3346,11060,3325,11060,2975,11056,2954,11044,2936,11026,2924,11005,2920,11055,2920,11058,2922,11074,2946,11080,2975,11080,3325,11074,3354,11058,3378,11055,3380xe" filled="true" fillcolor="#8c8c8c" stroked="false">
              <v:path arrowok="t"/>
              <v:fill type="solid"/>
            </v:shape>
            <w10:wrap type="none"/>
          </v:group>
        </w:pict>
      </w:r>
      <w:r>
        <w:rPr/>
        <w:pict>
          <v:shape style="position:absolute;margin-left:46pt;margin-top:237pt;width:508pt;height:24pt;mso-position-horizontal-relative:page;mso-position-vertical-relative:page;z-index:-252662784" coordorigin="920,4740" coordsize="10160,480" path="m11005,5220l995,5220,966,5214,942,5198,926,5174,920,5145,920,4815,926,4786,942,4762,966,4746,995,4740,11005,4740,11034,4746,11055,4760,995,4760,974,4764,956,4776,944,4794,940,4815,940,5145,944,5166,956,5184,974,5196,995,5200,11055,5200,11034,5214,11005,5220xm11055,5200l11005,5200,11026,5196,11044,5184,11056,5166,11060,5145,11060,4815,11056,4794,11044,4776,11026,4764,11005,4760,11055,4760,11058,4762,11074,4786,11080,4815,11080,5145,11074,5174,11058,5198,11055,5200xe" filled="true" fillcolor="#8c8c8c" stroked="false">
            <v:path arrowok="t"/>
            <v:fill type="solid"/>
            <w10:wrap type="none"/>
          </v:shape>
        </w:pict>
      </w:r>
      <w:r>
        <w:rPr/>
        <w:pict>
          <v:group style="position:absolute;margin-left:34.375pt;margin-top:276.136719pt;width:530.5pt;height:135.5pt;mso-position-horizontal-relative:page;mso-position-vertical-relative:page;z-index:-252661760" coordorigin="688,5523" coordsize="10610,2710">
            <v:rect style="position:absolute;left:687;top:5522;width:10610;height:2710" filled="true" fillcolor="#f2f2f2" stroked="false">
              <v:fill type="solid"/>
            </v:rect>
            <v:shape style="position:absolute;left:920;top:7440;width:10160;height:500" coordorigin="920,7440" coordsize="10160,500" path="m11005,7940l995,7940,966,7934,942,7918,926,7894,920,7865,920,7515,926,7486,942,7462,966,7446,995,7440,11005,7440,11034,7446,11055,7460,995,7460,974,7464,956,7476,944,7494,940,7515,940,7865,944,7886,956,7904,974,7916,995,7920,11055,7920,11034,7934,11005,7940xm11055,7920l11005,7920,11026,7916,11044,7904,11056,7886,11060,7865,11060,7515,11056,7494,11044,7476,11026,7464,11005,7460,11055,7460,11058,7462,11074,7486,11080,7515,11080,7865,11074,7894,11058,7918,11055,7920xe" filled="true" fillcolor="#8c8c8c" stroked="false">
              <v:path arrowok="t"/>
              <v:fill type="solid"/>
            </v:shape>
            <w10:wrap type="none"/>
          </v:group>
        </w:pict>
      </w:r>
      <w:r>
        <w:rPr/>
        <w:pict>
          <v:shape style="position:absolute;margin-left:46pt;margin-top:508pt;width:508pt;height:24pt;mso-position-horizontal-relative:page;mso-position-vertical-relative:page;z-index:-252660736" coordorigin="920,10160" coordsize="10160,480" path="m11005,10640l995,10640,966,10634,942,10618,926,10594,920,10565,920,10235,926,10206,942,10182,966,10166,995,10160,11005,10160,11034,10166,11055,10180,995,10180,974,10184,956,10196,944,10214,940,10235,940,10565,944,10586,956,10604,974,10616,995,10620,11055,10620,11034,10634,11005,10640xm11055,10620l11005,10620,11026,10616,11044,10604,11056,10586,11060,10565,11060,10235,11056,10214,11044,10196,11026,10184,11005,10180,11055,10180,11058,10182,11074,10206,11080,10235,11080,10565,11074,10594,11058,10618,11055,10620xe" filled="true" fillcolor="#8c8c8c" stroked="false">
            <v:path arrowok="t"/>
            <v:fill type="solid"/>
            <w10:wrap type="none"/>
          </v:shape>
        </w:pict>
      </w:r>
      <w:r>
        <w:rPr/>
        <w:pict>
          <v:group style="position:absolute;margin-left:34.375pt;margin-top:547.136719pt;width:530.5pt;height:106.15pt;mso-position-horizontal-relative:page;mso-position-vertical-relative:page;z-index:-252659712" coordorigin="688,10943" coordsize="10610,2123">
            <v:rect style="position:absolute;left:687;top:10942;width:10610;height:2123" filled="true" fillcolor="#f2f2f2" stroked="false">
              <v:fill type="solid"/>
            </v:rect>
            <v:shape style="position:absolute;left:920;top:12280;width:10160;height:480" coordorigin="920,12280" coordsize="10160,480" path="m11005,12760l995,12760,966,12754,942,12738,926,12714,920,12685,920,12355,926,12326,942,12302,966,12286,995,12280,11005,12280,11034,12286,11055,12300,995,12300,974,12304,956,12316,944,12334,940,12355,940,12685,944,12706,956,12724,974,12736,995,12740,11055,12740,11034,12754,11005,12760xm11055,12740l11005,12740,11026,12736,11044,12724,11056,12706,11060,12685,11060,12355,11056,12334,11044,12316,11026,12304,11005,12300,11055,12300,11058,12302,11074,12326,11080,12355,11080,12685,11074,12714,11058,12738,11055,12740xe" filled="true" fillcolor="#8c8c8c" stroked="false">
              <v:path arrowok="t"/>
              <v:fill type="solid"/>
            </v:shape>
            <w10:wrap type="none"/>
          </v:group>
        </w:pict>
      </w:r>
      <w:r>
        <w:rPr/>
        <w:pict>
          <v:shape style="position:absolute;margin-left:46pt;margin-top:720pt;width:508pt;height:24pt;mso-position-horizontal-relative:page;mso-position-vertical-relative:page;z-index:-252658688" coordorigin="920,14400" coordsize="10160,480" path="m11005,14880l995,14880,966,14874,942,14858,926,14834,920,14805,920,14475,926,14446,942,14422,966,14406,995,14400,11005,14400,11034,14406,11055,14420,995,14420,974,14424,956,14436,944,14454,940,14475,940,14805,944,14826,956,14844,974,14856,995,14860,11055,14860,11034,14874,11005,14880xm11055,14860l11005,14860,11026,14856,11044,14844,11056,14826,11060,14805,11060,14475,11056,14454,11044,14436,11026,14424,11005,14420,11055,14420,11058,14422,11074,14446,11080,14475,11080,14805,11074,14834,11058,14858,11055,14860xe" filled="true" fillcolor="#8c8c8c" stroked="false">
            <v:path arrowok="t"/>
            <v:fill type="solid"/>
            <w10:wrap type="none"/>
          </v:shape>
        </w:pict>
      </w:r>
    </w:p>
    <w:p>
      <w:pPr>
        <w:spacing w:after="0"/>
        <w:rPr>
          <w:sz w:val="2"/>
          <w:szCs w:val="2"/>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40"/>
      </w:tblGrid>
      <w:tr>
        <w:trPr>
          <w:trHeight w:val="2122"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12. Kommenttinne koskien suositusta 1.8.2: Suosittelemme, että kroonisen väsymysoireyhtymän (ME/CFS) diagnoosia ei aseteta ennen kuin merkittävät oireet ovat jatkuneet vähintään 6 kuukauden ajan.</w:t>
            </w:r>
          </w:p>
          <w:p>
            <w:pPr>
              <w:pStyle w:val="TableParagraph"/>
              <w:spacing w:before="8"/>
              <w:rPr>
                <w:b/>
                <w:sz w:val="21"/>
              </w:rPr>
            </w:pPr>
          </w:p>
          <w:p>
            <w:pPr>
              <w:pStyle w:val="TableParagraph"/>
              <w:ind w:left="337"/>
              <w:rPr>
                <w:sz w:val="22"/>
              </w:rPr>
            </w:pPr>
            <w:r>
              <w:rPr>
                <w:color w:val="333333"/>
                <w:sz w:val="22"/>
              </w:rPr>
              <w:t>Ei vastauksia</w:t>
            </w:r>
          </w:p>
        </w:tc>
      </w:tr>
      <w:tr>
        <w:trPr>
          <w:trHeight w:val="2416"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tabs>
                <w:tab w:pos="621" w:val="left" w:leader="none"/>
              </w:tabs>
              <w:spacing w:line="278" w:lineRule="auto"/>
              <w:ind w:left="242" w:right="1099"/>
              <w:rPr>
                <w:b/>
                <w:sz w:val="22"/>
              </w:rPr>
            </w:pPr>
            <w:r>
              <w:rPr>
                <w:b/>
                <w:sz w:val="22"/>
              </w:rPr>
              <w:t>13. Kommenttinne koskien suositusta 1.9.1: Suosittelemme, että Suomessa käytetään potilasasiakirjoissa yhtä diagnoosikoodia krooniselle väsymysoireyhtymälle (ME/CFS). o</w:t>
              <w:tab/>
              <w:t>Yhtenäinen</w:t>
            </w:r>
            <w:r>
              <w:rPr>
                <w:b/>
                <w:spacing w:val="-8"/>
                <w:sz w:val="22"/>
              </w:rPr>
              <w:t> </w:t>
            </w:r>
            <w:r>
              <w:rPr>
                <w:b/>
                <w:sz w:val="22"/>
              </w:rPr>
              <w:t>käytäntö</w:t>
            </w:r>
            <w:r>
              <w:rPr>
                <w:b/>
                <w:spacing w:val="-7"/>
                <w:sz w:val="22"/>
              </w:rPr>
              <w:t> </w:t>
            </w:r>
            <w:r>
              <w:rPr>
                <w:b/>
                <w:sz w:val="22"/>
              </w:rPr>
              <w:t>helpottaa</w:t>
            </w:r>
            <w:r>
              <w:rPr>
                <w:b/>
                <w:spacing w:val="-8"/>
                <w:sz w:val="22"/>
              </w:rPr>
              <w:t> </w:t>
            </w:r>
            <w:r>
              <w:rPr>
                <w:b/>
                <w:sz w:val="22"/>
              </w:rPr>
              <w:t>kroonista</w:t>
            </w:r>
            <w:r>
              <w:rPr>
                <w:b/>
                <w:spacing w:val="-9"/>
                <w:sz w:val="22"/>
              </w:rPr>
              <w:t> </w:t>
            </w:r>
            <w:r>
              <w:rPr>
                <w:b/>
                <w:sz w:val="22"/>
              </w:rPr>
              <w:t>väsymysoireyhtymää</w:t>
            </w:r>
            <w:r>
              <w:rPr>
                <w:b/>
                <w:spacing w:val="-8"/>
                <w:sz w:val="22"/>
              </w:rPr>
              <w:t> </w:t>
            </w:r>
            <w:r>
              <w:rPr>
                <w:b/>
                <w:sz w:val="22"/>
              </w:rPr>
              <w:t>(ME/CFS)</w:t>
            </w:r>
            <w:r>
              <w:rPr>
                <w:b/>
                <w:spacing w:val="-8"/>
                <w:sz w:val="22"/>
              </w:rPr>
              <w:t> </w:t>
            </w:r>
            <w:r>
              <w:rPr>
                <w:b/>
                <w:sz w:val="22"/>
              </w:rPr>
              <w:t>sairastavien potilaiden seurantaa ja</w:t>
            </w:r>
            <w:r>
              <w:rPr>
                <w:b/>
                <w:spacing w:val="-3"/>
                <w:sz w:val="22"/>
              </w:rPr>
              <w:t> </w:t>
            </w:r>
            <w:r>
              <w:rPr>
                <w:b/>
                <w:sz w:val="22"/>
              </w:rPr>
              <w:t>tutkimusta.</w:t>
            </w:r>
          </w:p>
          <w:p>
            <w:pPr>
              <w:pStyle w:val="TableParagraph"/>
              <w:spacing w:before="9"/>
              <w:rPr>
                <w:b/>
                <w:sz w:val="21"/>
              </w:rPr>
            </w:pPr>
          </w:p>
          <w:p>
            <w:pPr>
              <w:pStyle w:val="TableParagraph"/>
              <w:ind w:left="337"/>
              <w:rPr>
                <w:sz w:val="22"/>
              </w:rPr>
            </w:pPr>
            <w:r>
              <w:rPr>
                <w:color w:val="333333"/>
                <w:sz w:val="22"/>
              </w:rPr>
              <w:t>Ei vastauksia</w:t>
            </w:r>
          </w:p>
        </w:tc>
      </w:tr>
      <w:tr>
        <w:trPr>
          <w:trHeight w:val="4180"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38" w:right="434" w:firstLine="3"/>
              <w:rPr>
                <w:b/>
                <w:sz w:val="22"/>
              </w:rPr>
            </w:pPr>
            <w:r>
              <w:rPr>
                <w:b/>
                <w:sz w:val="22"/>
              </w:rPr>
              <w:t>14. Kommenttinne koskien suositusta 1.9.2: Suosittelemme, että Suomessa kroonisen väsymysoireyhtymän (ME/CFS) diagnoosikoodina potilasasiakirjoissa käytetään ICD-10-koodia ”Virusinfektiota seuraava väsymysoireyhtymä” (G93.3), vaikka virusetiologiaa ei ole osoitettu.</w:t>
            </w:r>
          </w:p>
          <w:p>
            <w:pPr>
              <w:pStyle w:val="TableParagraph"/>
              <w:numPr>
                <w:ilvl w:val="0"/>
                <w:numId w:val="6"/>
              </w:numPr>
              <w:tabs>
                <w:tab w:pos="621" w:val="left" w:leader="none"/>
                <w:tab w:pos="622" w:val="left" w:leader="none"/>
              </w:tabs>
              <w:spacing w:line="278" w:lineRule="auto" w:before="2" w:after="0"/>
              <w:ind w:left="242" w:right="378" w:firstLine="0"/>
              <w:jc w:val="left"/>
              <w:rPr>
                <w:b/>
                <w:sz w:val="22"/>
              </w:rPr>
            </w:pPr>
            <w:r>
              <w:rPr>
                <w:b/>
                <w:sz w:val="22"/>
              </w:rPr>
              <w:t>Diagnoosikoodin</w:t>
            </w:r>
            <w:r>
              <w:rPr>
                <w:b/>
                <w:spacing w:val="-7"/>
                <w:sz w:val="22"/>
              </w:rPr>
              <w:t> </w:t>
            </w:r>
            <w:r>
              <w:rPr>
                <w:b/>
                <w:sz w:val="22"/>
              </w:rPr>
              <w:t>käyttö</w:t>
            </w:r>
            <w:r>
              <w:rPr>
                <w:b/>
                <w:spacing w:val="-6"/>
                <w:sz w:val="22"/>
              </w:rPr>
              <w:t> </w:t>
            </w:r>
            <w:r>
              <w:rPr>
                <w:b/>
                <w:sz w:val="22"/>
              </w:rPr>
              <w:t>ei</w:t>
            </w:r>
            <w:r>
              <w:rPr>
                <w:b/>
                <w:spacing w:val="-6"/>
                <w:sz w:val="22"/>
              </w:rPr>
              <w:t> </w:t>
            </w:r>
            <w:r>
              <w:rPr>
                <w:b/>
                <w:sz w:val="22"/>
              </w:rPr>
              <w:t>nimestään</w:t>
            </w:r>
            <w:r>
              <w:rPr>
                <w:b/>
                <w:spacing w:val="-6"/>
                <w:sz w:val="22"/>
              </w:rPr>
              <w:t> </w:t>
            </w:r>
            <w:r>
              <w:rPr>
                <w:b/>
                <w:sz w:val="22"/>
              </w:rPr>
              <w:t>huolimatta</w:t>
            </w:r>
            <w:r>
              <w:rPr>
                <w:b/>
                <w:spacing w:val="-6"/>
                <w:sz w:val="22"/>
              </w:rPr>
              <w:t> </w:t>
            </w:r>
            <w:r>
              <w:rPr>
                <w:b/>
                <w:sz w:val="22"/>
              </w:rPr>
              <w:t>ota</w:t>
            </w:r>
            <w:r>
              <w:rPr>
                <w:b/>
                <w:spacing w:val="-7"/>
                <w:sz w:val="22"/>
              </w:rPr>
              <w:t> </w:t>
            </w:r>
            <w:r>
              <w:rPr>
                <w:b/>
                <w:sz w:val="22"/>
              </w:rPr>
              <w:t>kantaa</w:t>
            </w:r>
            <w:r>
              <w:rPr>
                <w:b/>
                <w:spacing w:val="-7"/>
                <w:sz w:val="22"/>
              </w:rPr>
              <w:t> </w:t>
            </w:r>
            <w:r>
              <w:rPr>
                <w:b/>
                <w:sz w:val="22"/>
              </w:rPr>
              <w:t>kroonisen</w:t>
            </w:r>
            <w:r>
              <w:rPr>
                <w:b/>
                <w:spacing w:val="-5"/>
                <w:sz w:val="22"/>
              </w:rPr>
              <w:t> </w:t>
            </w:r>
            <w:r>
              <w:rPr>
                <w:b/>
                <w:sz w:val="22"/>
              </w:rPr>
              <w:t>väsymysoireyhtymän (ME/CFS)</w:t>
            </w:r>
            <w:r>
              <w:rPr>
                <w:b/>
                <w:spacing w:val="-1"/>
                <w:sz w:val="22"/>
              </w:rPr>
              <w:t> </w:t>
            </w:r>
            <w:r>
              <w:rPr>
                <w:b/>
                <w:sz w:val="22"/>
              </w:rPr>
              <w:t>etiologiaan.</w:t>
            </w:r>
          </w:p>
          <w:p>
            <w:pPr>
              <w:pStyle w:val="TableParagraph"/>
              <w:numPr>
                <w:ilvl w:val="0"/>
                <w:numId w:val="6"/>
              </w:numPr>
              <w:tabs>
                <w:tab w:pos="621" w:val="left" w:leader="none"/>
                <w:tab w:pos="622" w:val="left" w:leader="none"/>
              </w:tabs>
              <w:spacing w:line="278" w:lineRule="auto" w:before="1" w:after="0"/>
              <w:ind w:left="242" w:right="1625" w:firstLine="0"/>
              <w:jc w:val="left"/>
              <w:rPr>
                <w:b/>
                <w:sz w:val="22"/>
              </w:rPr>
            </w:pPr>
            <w:r>
              <w:rPr>
                <w:b/>
                <w:sz w:val="22"/>
              </w:rPr>
              <w:t>Osana</w:t>
            </w:r>
            <w:r>
              <w:rPr>
                <w:b/>
                <w:spacing w:val="-6"/>
                <w:sz w:val="22"/>
              </w:rPr>
              <w:t> </w:t>
            </w:r>
            <w:r>
              <w:rPr>
                <w:b/>
                <w:sz w:val="22"/>
              </w:rPr>
              <w:t>diagnostista</w:t>
            </w:r>
            <w:r>
              <w:rPr>
                <w:b/>
                <w:spacing w:val="-5"/>
                <w:sz w:val="22"/>
              </w:rPr>
              <w:t> </w:t>
            </w:r>
            <w:r>
              <w:rPr>
                <w:b/>
                <w:sz w:val="22"/>
              </w:rPr>
              <w:t>prosessia</w:t>
            </w:r>
            <w:r>
              <w:rPr>
                <w:b/>
                <w:spacing w:val="-6"/>
                <w:sz w:val="22"/>
              </w:rPr>
              <w:t> </w:t>
            </w:r>
            <w:r>
              <w:rPr>
                <w:b/>
                <w:sz w:val="22"/>
              </w:rPr>
              <w:t>lääkärin</w:t>
            </w:r>
            <w:r>
              <w:rPr>
                <w:b/>
                <w:spacing w:val="-5"/>
                <w:sz w:val="22"/>
              </w:rPr>
              <w:t> </w:t>
            </w:r>
            <w:r>
              <w:rPr>
                <w:b/>
                <w:sz w:val="22"/>
              </w:rPr>
              <w:t>on</w:t>
            </w:r>
            <w:r>
              <w:rPr>
                <w:b/>
                <w:spacing w:val="-4"/>
                <w:sz w:val="22"/>
              </w:rPr>
              <w:t> </w:t>
            </w:r>
            <w:r>
              <w:rPr>
                <w:b/>
                <w:sz w:val="22"/>
              </w:rPr>
              <w:t>hyvä</w:t>
            </w:r>
            <w:r>
              <w:rPr>
                <w:b/>
                <w:spacing w:val="-6"/>
                <w:sz w:val="22"/>
              </w:rPr>
              <w:t> </w:t>
            </w:r>
            <w:r>
              <w:rPr>
                <w:b/>
                <w:sz w:val="22"/>
              </w:rPr>
              <w:t>kertoa</w:t>
            </w:r>
            <w:r>
              <w:rPr>
                <w:b/>
                <w:spacing w:val="-6"/>
                <w:sz w:val="22"/>
              </w:rPr>
              <w:t> </w:t>
            </w:r>
            <w:r>
              <w:rPr>
                <w:b/>
                <w:sz w:val="22"/>
              </w:rPr>
              <w:t>potilaalle</w:t>
            </w:r>
            <w:r>
              <w:rPr>
                <w:b/>
                <w:spacing w:val="-6"/>
                <w:sz w:val="22"/>
              </w:rPr>
              <w:t> </w:t>
            </w:r>
            <w:r>
              <w:rPr>
                <w:b/>
                <w:sz w:val="22"/>
              </w:rPr>
              <w:t>käytetyn</w:t>
            </w:r>
            <w:r>
              <w:rPr>
                <w:b/>
                <w:spacing w:val="-4"/>
                <w:sz w:val="22"/>
              </w:rPr>
              <w:t> </w:t>
            </w:r>
            <w:r>
              <w:rPr>
                <w:b/>
                <w:sz w:val="22"/>
              </w:rPr>
              <w:t>koodin merkityksestä.</w:t>
            </w:r>
          </w:p>
          <w:p>
            <w:pPr>
              <w:pStyle w:val="TableParagraph"/>
              <w:numPr>
                <w:ilvl w:val="0"/>
                <w:numId w:val="6"/>
              </w:numPr>
              <w:tabs>
                <w:tab w:pos="621" w:val="left" w:leader="none"/>
                <w:tab w:pos="622" w:val="left" w:leader="none"/>
              </w:tabs>
              <w:spacing w:line="278" w:lineRule="auto" w:before="1" w:after="0"/>
              <w:ind w:left="242" w:right="706" w:firstLine="0"/>
              <w:jc w:val="left"/>
              <w:rPr>
                <w:b/>
                <w:sz w:val="22"/>
              </w:rPr>
            </w:pPr>
            <w:r>
              <w:rPr>
                <w:b/>
                <w:sz w:val="22"/>
              </w:rPr>
              <w:t>WHO:n kehitysvaiheessa olevassa ICD-11-luokituksessa [R62] version 04/2019 mukaan käytetään</w:t>
            </w:r>
            <w:r>
              <w:rPr>
                <w:b/>
                <w:spacing w:val="-8"/>
                <w:sz w:val="22"/>
              </w:rPr>
              <w:t> </w:t>
            </w:r>
            <w:r>
              <w:rPr>
                <w:b/>
                <w:sz w:val="22"/>
              </w:rPr>
              <w:t>vastaavaa</w:t>
            </w:r>
            <w:r>
              <w:rPr>
                <w:b/>
                <w:spacing w:val="-7"/>
                <w:sz w:val="22"/>
              </w:rPr>
              <w:t> </w:t>
            </w:r>
            <w:r>
              <w:rPr>
                <w:b/>
                <w:sz w:val="22"/>
              </w:rPr>
              <w:t>termiä</w:t>
            </w:r>
            <w:r>
              <w:rPr>
                <w:b/>
                <w:spacing w:val="-7"/>
                <w:sz w:val="22"/>
              </w:rPr>
              <w:t> </w:t>
            </w:r>
            <w:r>
              <w:rPr>
                <w:b/>
                <w:sz w:val="22"/>
              </w:rPr>
              <w:t>”Postviral</w:t>
            </w:r>
            <w:r>
              <w:rPr>
                <w:b/>
                <w:spacing w:val="-7"/>
                <w:sz w:val="22"/>
              </w:rPr>
              <w:t> </w:t>
            </w:r>
            <w:r>
              <w:rPr>
                <w:b/>
                <w:sz w:val="22"/>
              </w:rPr>
              <w:t>fatigue</w:t>
            </w:r>
            <w:r>
              <w:rPr>
                <w:b/>
                <w:spacing w:val="-8"/>
                <w:sz w:val="22"/>
              </w:rPr>
              <w:t> </w:t>
            </w:r>
            <w:r>
              <w:rPr>
                <w:b/>
                <w:sz w:val="22"/>
              </w:rPr>
              <w:t>syndrome”</w:t>
            </w:r>
            <w:r>
              <w:rPr>
                <w:b/>
                <w:spacing w:val="-7"/>
                <w:sz w:val="22"/>
              </w:rPr>
              <w:t> </w:t>
            </w:r>
            <w:r>
              <w:rPr>
                <w:b/>
                <w:sz w:val="22"/>
              </w:rPr>
              <w:t>(8E49),</w:t>
            </w:r>
            <w:r>
              <w:rPr>
                <w:b/>
                <w:spacing w:val="-7"/>
                <w:sz w:val="22"/>
              </w:rPr>
              <w:t> </w:t>
            </w:r>
            <w:r>
              <w:rPr>
                <w:b/>
                <w:sz w:val="22"/>
              </w:rPr>
              <w:t>joka</w:t>
            </w:r>
            <w:r>
              <w:rPr>
                <w:b/>
                <w:spacing w:val="-7"/>
                <w:sz w:val="22"/>
              </w:rPr>
              <w:t> </w:t>
            </w:r>
            <w:r>
              <w:rPr>
                <w:b/>
                <w:sz w:val="22"/>
              </w:rPr>
              <w:t>sisältää</w:t>
            </w:r>
            <w:r>
              <w:rPr>
                <w:b/>
                <w:spacing w:val="-8"/>
                <w:sz w:val="22"/>
              </w:rPr>
              <w:t> </w:t>
            </w:r>
            <w:r>
              <w:rPr>
                <w:b/>
                <w:sz w:val="22"/>
              </w:rPr>
              <w:t>termit</w:t>
            </w:r>
            <w:r>
              <w:rPr>
                <w:b/>
                <w:spacing w:val="-7"/>
                <w:sz w:val="22"/>
              </w:rPr>
              <w:t> </w:t>
            </w:r>
            <w:r>
              <w:rPr>
                <w:b/>
                <w:sz w:val="22"/>
              </w:rPr>
              <w:t>”Benign myalgic encephalomyelitis” ja ”Chronic fatigue</w:t>
            </w:r>
            <w:r>
              <w:rPr>
                <w:b/>
                <w:spacing w:val="-9"/>
                <w:sz w:val="22"/>
              </w:rPr>
              <w:t> </w:t>
            </w:r>
            <w:r>
              <w:rPr>
                <w:b/>
                <w:sz w:val="22"/>
              </w:rPr>
              <w:t>syndrome”.</w:t>
            </w:r>
          </w:p>
          <w:p>
            <w:pPr>
              <w:pStyle w:val="TableParagraph"/>
              <w:spacing w:before="8"/>
              <w:rPr>
                <w:b/>
                <w:sz w:val="21"/>
              </w:rPr>
            </w:pPr>
          </w:p>
          <w:p>
            <w:pPr>
              <w:pStyle w:val="TableParagraph"/>
              <w:ind w:left="337"/>
              <w:rPr>
                <w:sz w:val="22"/>
              </w:rPr>
            </w:pPr>
            <w:r>
              <w:rPr>
                <w:color w:val="333333"/>
                <w:sz w:val="22"/>
              </w:rPr>
              <w:t>Ei vastauksia</w:t>
            </w:r>
          </w:p>
        </w:tc>
      </w:tr>
      <w:tr>
        <w:trPr>
          <w:trHeight w:val="3591"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15. Kommenttinne koskien suositusta 1.9.3: Suosittelemme, että kroonisen väsymysoireyhtymän (ME/CFS) epäilyä ei merkitä potilasasiakirjaan ICD-10-koodilla ”Virusinfektiota seuraava väsymysoireyhtymä” (G93.3).</w:t>
            </w:r>
          </w:p>
          <w:p>
            <w:pPr>
              <w:pStyle w:val="TableParagraph"/>
              <w:numPr>
                <w:ilvl w:val="0"/>
                <w:numId w:val="7"/>
              </w:numPr>
              <w:tabs>
                <w:tab w:pos="621" w:val="left" w:leader="none"/>
                <w:tab w:pos="622" w:val="left" w:leader="none"/>
              </w:tabs>
              <w:spacing w:line="278" w:lineRule="auto" w:before="2" w:after="0"/>
              <w:ind w:left="242" w:right="2285" w:firstLine="0"/>
              <w:jc w:val="left"/>
              <w:rPr>
                <w:b/>
                <w:sz w:val="22"/>
              </w:rPr>
            </w:pPr>
            <w:r>
              <w:rPr>
                <w:b/>
                <w:sz w:val="22"/>
              </w:rPr>
              <w:t>Näin on mahdollista saada luotettavampaa tietoa diagnosoidun</w:t>
            </w:r>
            <w:r>
              <w:rPr>
                <w:b/>
                <w:spacing w:val="-38"/>
                <w:sz w:val="22"/>
              </w:rPr>
              <w:t> </w:t>
            </w:r>
            <w:r>
              <w:rPr>
                <w:b/>
                <w:sz w:val="22"/>
              </w:rPr>
              <w:t>kroonisen väsymysoireyhtymän (ME/CFS) esiintyvyydestä ja</w:t>
            </w:r>
            <w:r>
              <w:rPr>
                <w:b/>
                <w:spacing w:val="-10"/>
                <w:sz w:val="22"/>
              </w:rPr>
              <w:t> </w:t>
            </w:r>
            <w:r>
              <w:rPr>
                <w:b/>
                <w:sz w:val="22"/>
              </w:rPr>
              <w:t>ilmaantuvuudesta.</w:t>
            </w:r>
          </w:p>
          <w:p>
            <w:pPr>
              <w:pStyle w:val="TableParagraph"/>
              <w:numPr>
                <w:ilvl w:val="0"/>
                <w:numId w:val="7"/>
              </w:numPr>
              <w:tabs>
                <w:tab w:pos="620" w:val="left" w:leader="none"/>
                <w:tab w:pos="621" w:val="left" w:leader="none"/>
              </w:tabs>
              <w:spacing w:line="278" w:lineRule="auto" w:before="1" w:after="0"/>
              <w:ind w:left="242" w:right="550" w:firstLine="0"/>
              <w:jc w:val="left"/>
              <w:rPr>
                <w:b/>
                <w:sz w:val="22"/>
              </w:rPr>
            </w:pPr>
            <w:r>
              <w:rPr>
                <w:b/>
                <w:sz w:val="22"/>
              </w:rPr>
              <w:t>Epäily voidaan merkitä esimerkiksi ICD-10:n ”Yleiset oireet ja sairaudenmerkit” alueen diagnooseilla</w:t>
            </w:r>
            <w:r>
              <w:rPr>
                <w:b/>
                <w:spacing w:val="-7"/>
                <w:sz w:val="22"/>
              </w:rPr>
              <w:t> </w:t>
            </w:r>
            <w:r>
              <w:rPr>
                <w:b/>
                <w:sz w:val="22"/>
              </w:rPr>
              <w:t>”Huonovointisuus</w:t>
            </w:r>
            <w:r>
              <w:rPr>
                <w:b/>
                <w:spacing w:val="-7"/>
                <w:sz w:val="22"/>
              </w:rPr>
              <w:t> </w:t>
            </w:r>
            <w:r>
              <w:rPr>
                <w:b/>
                <w:sz w:val="22"/>
              </w:rPr>
              <w:t>ja</w:t>
            </w:r>
            <w:r>
              <w:rPr>
                <w:b/>
                <w:spacing w:val="-6"/>
                <w:sz w:val="22"/>
              </w:rPr>
              <w:t> </w:t>
            </w:r>
            <w:r>
              <w:rPr>
                <w:b/>
                <w:sz w:val="22"/>
              </w:rPr>
              <w:t>väsymys”</w:t>
            </w:r>
            <w:r>
              <w:rPr>
                <w:b/>
                <w:spacing w:val="-7"/>
                <w:sz w:val="22"/>
              </w:rPr>
              <w:t> </w:t>
            </w:r>
            <w:r>
              <w:rPr>
                <w:b/>
                <w:sz w:val="22"/>
              </w:rPr>
              <w:t>(R53)</w:t>
            </w:r>
            <w:r>
              <w:rPr>
                <w:b/>
                <w:spacing w:val="-7"/>
                <w:sz w:val="22"/>
              </w:rPr>
              <w:t> </w:t>
            </w:r>
            <w:r>
              <w:rPr>
                <w:b/>
                <w:sz w:val="22"/>
              </w:rPr>
              <w:t>tai</w:t>
            </w:r>
            <w:r>
              <w:rPr>
                <w:b/>
                <w:spacing w:val="-6"/>
                <w:sz w:val="22"/>
              </w:rPr>
              <w:t> </w:t>
            </w:r>
            <w:r>
              <w:rPr>
                <w:b/>
                <w:sz w:val="22"/>
              </w:rPr>
              <w:t>”Muu</w:t>
            </w:r>
            <w:r>
              <w:rPr>
                <w:b/>
                <w:spacing w:val="-7"/>
                <w:sz w:val="22"/>
              </w:rPr>
              <w:t> </w:t>
            </w:r>
            <w:r>
              <w:rPr>
                <w:b/>
                <w:sz w:val="22"/>
              </w:rPr>
              <w:t>yleinen</w:t>
            </w:r>
            <w:r>
              <w:rPr>
                <w:b/>
                <w:spacing w:val="-7"/>
                <w:sz w:val="22"/>
              </w:rPr>
              <w:t> </w:t>
            </w:r>
            <w:r>
              <w:rPr>
                <w:b/>
                <w:sz w:val="22"/>
              </w:rPr>
              <w:t>oire</w:t>
            </w:r>
            <w:r>
              <w:rPr>
                <w:b/>
                <w:spacing w:val="-6"/>
                <w:sz w:val="22"/>
              </w:rPr>
              <w:t> </w:t>
            </w:r>
            <w:r>
              <w:rPr>
                <w:b/>
                <w:sz w:val="22"/>
              </w:rPr>
              <w:t>tai</w:t>
            </w:r>
            <w:r>
              <w:rPr>
                <w:b/>
                <w:spacing w:val="-7"/>
                <w:sz w:val="22"/>
              </w:rPr>
              <w:t> </w:t>
            </w:r>
            <w:r>
              <w:rPr>
                <w:b/>
                <w:sz w:val="22"/>
              </w:rPr>
              <w:t>sairauden</w:t>
            </w:r>
            <w:r>
              <w:rPr>
                <w:b/>
                <w:spacing w:val="-7"/>
                <w:sz w:val="22"/>
              </w:rPr>
              <w:t> </w:t>
            </w:r>
            <w:r>
              <w:rPr>
                <w:b/>
                <w:sz w:val="22"/>
              </w:rPr>
              <w:t>merkki” (R68.8).</w:t>
            </w:r>
          </w:p>
          <w:p>
            <w:pPr>
              <w:pStyle w:val="TableParagraph"/>
              <w:spacing w:before="8"/>
              <w:rPr>
                <w:b/>
                <w:sz w:val="21"/>
              </w:rPr>
            </w:pPr>
          </w:p>
          <w:p>
            <w:pPr>
              <w:pStyle w:val="TableParagraph"/>
              <w:ind w:left="337"/>
              <w:rPr>
                <w:sz w:val="22"/>
              </w:rPr>
            </w:pPr>
            <w:r>
              <w:rPr>
                <w:color w:val="333333"/>
                <w:sz w:val="22"/>
              </w:rPr>
              <w:t>Ei vastauksia</w:t>
            </w:r>
          </w:p>
        </w:tc>
      </w:tr>
      <w:tr>
        <w:trPr>
          <w:trHeight w:val="2122"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361"/>
              <w:rPr>
                <w:b/>
                <w:sz w:val="22"/>
              </w:rPr>
            </w:pPr>
            <w:r>
              <w:rPr>
                <w:b/>
                <w:sz w:val="22"/>
              </w:rPr>
              <w:t>16. Kommenttinne koskien suositusta 1.10.1: Suosittelemme, että kroonisen väsymysoireyhtymän (ME/CFS) vaikeusasteen luokittelussa käytetään neliportaista kliinistä luokittelua.</w:t>
            </w:r>
          </w:p>
          <w:p>
            <w:pPr>
              <w:pStyle w:val="TableParagraph"/>
              <w:spacing w:before="8"/>
              <w:rPr>
                <w:b/>
                <w:sz w:val="21"/>
              </w:rPr>
            </w:pPr>
          </w:p>
          <w:p>
            <w:pPr>
              <w:pStyle w:val="TableParagraph"/>
              <w:ind w:left="337"/>
              <w:rPr>
                <w:sz w:val="22"/>
              </w:rPr>
            </w:pPr>
            <w:r>
              <w:rPr>
                <w:color w:val="333333"/>
                <w:sz w:val="22"/>
              </w:rPr>
              <w:t>Ei vastauksia</w:t>
            </w:r>
          </w:p>
        </w:tc>
      </w:tr>
      <w:tr>
        <w:trPr>
          <w:trHeight w:val="614" w:hRule="atLeast"/>
        </w:trPr>
        <w:tc>
          <w:tcPr>
            <w:tcW w:w="10640" w:type="dxa"/>
            <w:tcBorders>
              <w:left w:val="single" w:sz="8" w:space="0" w:color="DDDDDD"/>
              <w:right w:val="single" w:sz="8" w:space="0" w:color="DDDDDD"/>
            </w:tcBorders>
          </w:tcPr>
          <w:p>
            <w:pPr>
              <w:pStyle w:val="TableParagraph"/>
              <w:spacing w:before="23"/>
              <w:ind w:left="17"/>
              <w:rPr>
                <w:b/>
                <w:sz w:val="24"/>
              </w:rPr>
            </w:pPr>
            <w:r>
              <w:rPr>
                <w:b/>
                <w:sz w:val="24"/>
              </w:rPr>
              <w:t>2. Hoito- ja kuntoutus</w:t>
            </w:r>
          </w:p>
        </w:tc>
      </w:tr>
    </w:tbl>
    <w:p>
      <w:pPr>
        <w:rPr>
          <w:sz w:val="2"/>
          <w:szCs w:val="2"/>
        </w:rPr>
      </w:pPr>
      <w:r>
        <w:rPr/>
        <w:pict>
          <v:group style="position:absolute;margin-left:34.375pt;margin-top:19.835939pt;width:530.5pt;height:106.15pt;mso-position-horizontal-relative:page;mso-position-vertical-relative:page;z-index:-252657664" coordorigin="688,397" coordsize="10610,2123">
            <v:rect style="position:absolute;left:687;top:396;width:10610;height:2123" filled="true" fillcolor="#f2f2f2" stroked="false">
              <v:fill type="solid"/>
            </v:rect>
            <v:shape style="position:absolute;left:920;top:1720;width:10160;height:500" coordorigin="920,1720" coordsize="10160,500" path="m11005,2220l995,2220,966,2214,942,2198,926,2174,920,2145,920,1795,926,1766,942,1742,966,1726,995,1720,11005,1720,11034,1726,11055,1740,995,1740,974,1744,956,1756,944,1774,940,1795,940,2145,944,2166,956,2184,974,2196,995,2200,11055,2200,11034,2214,11005,2220xm11055,2200l11005,2200,11026,2196,11044,2184,11056,2166,11060,2145,11060,1795,11056,1774,11044,1756,11026,1744,11005,1740,11055,1740,11058,1742,11074,1766,11080,1795,11080,2145,11074,2174,11058,2198,11055,2200xe" filled="true" fillcolor="#8c8c8c" stroked="false">
              <v:path arrowok="t"/>
              <v:fill type="solid"/>
            </v:shape>
            <w10:wrap type="none"/>
          </v:group>
        </w:pict>
      </w:r>
      <w:r>
        <w:rPr/>
        <w:pict>
          <v:shape style="position:absolute;margin-left:46pt;margin-top:207pt;width:508pt;height:25pt;mso-position-horizontal-relative:page;mso-position-vertical-relative:page;z-index:-252656640" coordorigin="920,4140" coordsize="10160,500" path="m11005,4640l995,4640,966,4634,942,4618,926,4594,920,4565,920,4215,926,4186,942,4162,966,4146,995,4140,11005,4140,11034,4146,11055,4160,995,4160,974,4164,956,4176,944,4194,940,4215,940,4565,944,4586,956,4604,974,4616,995,4620,11055,4620,11034,4634,11005,4640xm11055,4620l11005,4620,11026,4616,11044,4604,11056,4586,11060,4565,11060,4215,11056,4194,11044,4176,11026,4164,11005,4160,11055,4160,11058,4162,11074,4186,11080,4215,11080,4565,11074,4594,11058,4618,11055,4620xe" filled="true" fillcolor="#8c8c8c" stroked="false">
            <v:path arrowok="t"/>
            <v:fill type="solid"/>
            <w10:wrap type="none"/>
          </v:shape>
        </w:pict>
      </w:r>
      <w:r>
        <w:rPr/>
        <w:pict>
          <v:group style="position:absolute;margin-left:34.375pt;margin-top:246.738281pt;width:530.5pt;height:209pt;mso-position-horizontal-relative:page;mso-position-vertical-relative:page;z-index:-252655616" coordorigin="688,4935" coordsize="10610,4180">
            <v:rect style="position:absolute;left:687;top:4934;width:10610;height:4180" filled="true" fillcolor="#f2f2f2" stroked="false">
              <v:fill type="solid"/>
            </v:rect>
            <v:shape style="position:absolute;left:920;top:8320;width:10160;height:500" coordorigin="920,8320" coordsize="10160,500" path="m11005,8820l995,8820,966,8814,942,8798,926,8774,920,8745,920,8395,926,8366,942,8342,966,8326,995,8320,11005,8320,11034,8326,11055,8340,995,8340,974,8344,956,8356,944,8374,940,8395,940,8745,944,8766,956,8784,974,8796,995,8800,11055,8800,11034,8814,11005,8820xm11055,8800l11005,8800,11026,8796,11044,8784,11056,8766,11060,8745,11060,8395,11056,8374,11044,8356,11026,8344,11005,8340,11055,8340,11058,8342,11074,8366,11080,8395,11080,8745,11074,8774,11058,8798,11055,8800xe" filled="true" fillcolor="#8c8c8c" stroked="false">
              <v:path arrowok="t"/>
              <v:fill type="solid"/>
            </v:shape>
            <w10:wrap type="none"/>
          </v:group>
        </w:pict>
      </w:r>
      <w:r>
        <w:rPr/>
        <w:pict>
          <v:shape style="position:absolute;margin-left:46pt;margin-top:596pt;width:508pt;height:24pt;mso-position-horizontal-relative:page;mso-position-vertical-relative:page;z-index:-252654592" coordorigin="920,11920" coordsize="10160,480" path="m11005,12400l995,12400,966,12394,942,12378,926,12354,920,12325,920,11995,926,11966,942,11942,966,11926,995,11920,11005,11920,11034,11926,11055,11940,995,11940,974,11944,956,11956,944,11974,940,11995,940,12325,944,12346,956,12364,974,12376,995,12380,11055,12380,11034,12394,11005,12400xm11055,12380l11005,12380,11026,12376,11044,12364,11056,12346,11060,12325,11060,11995,11056,11974,11044,11956,11026,11944,11005,11940,11055,11940,11058,11942,11074,11966,11080,11995,11080,12325,11074,12354,11058,12378,11055,12380xe" filled="true" fillcolor="#8c8c8c" stroked="false">
            <v:path arrowok="t"/>
            <v:fill type="solid"/>
            <w10:wrap type="none"/>
          </v:shape>
        </w:pict>
      </w:r>
      <w:r>
        <w:rPr/>
        <w:pict>
          <v:group style="position:absolute;margin-left:34.375pt;margin-top:635.335938pt;width:530.5pt;height:106.15pt;mso-position-horizontal-relative:page;mso-position-vertical-relative:page;z-index:-252653568" coordorigin="688,12707" coordsize="10610,2123">
            <v:rect style="position:absolute;left:687;top:12706;width:10610;height:2123" filled="true" fillcolor="#f2f2f2" stroked="false">
              <v:fill type="solid"/>
            </v:rect>
            <v:shape style="position:absolute;left:920;top:14040;width:10160;height:480" coordorigin="920,14040" coordsize="10160,480" path="m11005,14520l995,14520,966,14514,942,14498,926,14474,920,14445,920,14115,926,14086,942,14062,966,14046,995,14040,11005,14040,11034,14046,11055,14060,995,14060,974,14064,956,14076,944,14094,940,14115,940,14445,944,14466,956,14484,974,14496,995,14500,11055,14500,11034,14514,11005,14520xm11055,14500l11005,14500,11026,14496,11044,14484,11056,14466,11060,14445,11060,14115,11056,14094,11044,14076,11026,14064,11005,14060,11055,14060,11058,14062,11074,14086,11080,14115,11080,14445,11074,14474,11058,14498,11055,14500xe" filled="true" fillcolor="#8c8c8c" stroked="false">
              <v:path arrowok="t"/>
              <v:fill type="solid"/>
            </v:shape>
            <w10:wrap type="none"/>
          </v:group>
        </w:pict>
      </w:r>
    </w:p>
    <w:p>
      <w:pPr>
        <w:spacing w:after="0"/>
        <w:rPr>
          <w:sz w:val="2"/>
          <w:szCs w:val="2"/>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40"/>
      </w:tblGrid>
      <w:tr>
        <w:trPr>
          <w:trHeight w:val="3322" w:hRule="atLeast"/>
        </w:trPr>
        <w:tc>
          <w:tcPr>
            <w:tcW w:w="10640" w:type="dxa"/>
            <w:tcBorders>
              <w:left w:val="single" w:sz="8" w:space="0" w:color="DDDDDD"/>
              <w:right w:val="single" w:sz="8" w:space="0" w:color="DDDDDD"/>
            </w:tcBorders>
          </w:tcPr>
          <w:p>
            <w:pPr>
              <w:pStyle w:val="TableParagraph"/>
              <w:spacing w:line="285" w:lineRule="auto" w:before="10"/>
              <w:ind w:left="17" w:right="9641"/>
              <w:rPr>
                <w:sz w:val="22"/>
              </w:rPr>
            </w:pPr>
            <w:r>
              <w:rPr>
                <w:color w:val="333333"/>
                <w:sz w:val="22"/>
              </w:rPr>
              <w:t>Suositus Lisätietoa</w:t>
            </w:r>
          </w:p>
          <w:p>
            <w:pPr>
              <w:pStyle w:val="TableParagraph"/>
              <w:spacing w:line="285" w:lineRule="auto"/>
              <w:ind w:left="17" w:right="7268"/>
              <w:rPr>
                <w:sz w:val="22"/>
              </w:rPr>
            </w:pPr>
            <w:r>
              <w:rPr>
                <w:color w:val="333333"/>
                <w:sz w:val="22"/>
              </w:rPr>
              <w:t>Konsensussuosituksen laatiminen Termit</w:t>
            </w:r>
          </w:p>
          <w:p>
            <w:pPr>
              <w:pStyle w:val="TableParagraph"/>
              <w:spacing w:before="5"/>
              <w:rPr>
                <w:b/>
                <w:sz w:val="25"/>
              </w:rPr>
            </w:pPr>
          </w:p>
          <w:p>
            <w:pPr>
              <w:pStyle w:val="TableParagraph"/>
              <w:spacing w:line="278" w:lineRule="auto"/>
              <w:ind w:left="242" w:right="307"/>
              <w:rPr>
                <w:b/>
                <w:sz w:val="22"/>
              </w:rPr>
            </w:pPr>
            <w:r>
              <w:rPr>
                <w:b/>
                <w:sz w:val="22"/>
              </w:rPr>
              <w:t>17. Kommenttinne koskien suositusta 2.1.1: Suosittelemme, että kroonista väsymysoireyhtymää (ME/CFS) sairastavalle laaditaan aina hoito- ja/tai kuntoutussuunnitelma, viimeistään kun diagnoosi on asetettu.</w:t>
            </w:r>
          </w:p>
          <w:p>
            <w:pPr>
              <w:pStyle w:val="TableParagraph"/>
              <w:spacing w:before="8"/>
              <w:rPr>
                <w:b/>
                <w:sz w:val="21"/>
              </w:rPr>
            </w:pPr>
          </w:p>
          <w:p>
            <w:pPr>
              <w:pStyle w:val="TableParagraph"/>
              <w:spacing w:before="1"/>
              <w:ind w:left="337"/>
              <w:rPr>
                <w:sz w:val="22"/>
              </w:rPr>
            </w:pPr>
            <w:r>
              <w:rPr>
                <w:color w:val="333333"/>
                <w:sz w:val="22"/>
              </w:rPr>
              <w:t>Ei vastauksia</w:t>
            </w:r>
          </w:p>
        </w:tc>
      </w:tr>
      <w:tr>
        <w:trPr>
          <w:trHeight w:val="2122"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361"/>
              <w:rPr>
                <w:b/>
                <w:sz w:val="22"/>
              </w:rPr>
            </w:pPr>
            <w:r>
              <w:rPr>
                <w:b/>
                <w:sz w:val="22"/>
              </w:rPr>
              <w:t>18. Kommenttinne koskien suositusta 2.2.1: Suosittelemme oireenmukaista hoitoa, jonka tulee perustua yksilölliseen harkintaan ja olla lääketieteellisesti perusteltua. Hoidon mahdollisia hyötyjä ja haittoja tulee seurata.</w:t>
            </w:r>
          </w:p>
          <w:p>
            <w:pPr>
              <w:pStyle w:val="TableParagraph"/>
              <w:spacing w:before="8"/>
              <w:rPr>
                <w:b/>
                <w:sz w:val="21"/>
              </w:rPr>
            </w:pPr>
          </w:p>
          <w:p>
            <w:pPr>
              <w:pStyle w:val="TableParagraph"/>
              <w:ind w:left="337"/>
              <w:rPr>
                <w:sz w:val="22"/>
              </w:rPr>
            </w:pPr>
            <w:r>
              <w:rPr>
                <w:color w:val="333333"/>
                <w:sz w:val="22"/>
              </w:rPr>
              <w:t>Ei vastauksia</w:t>
            </w:r>
          </w:p>
        </w:tc>
      </w:tr>
      <w:tr>
        <w:trPr>
          <w:trHeight w:val="2121"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054"/>
              <w:rPr>
                <w:b/>
                <w:sz w:val="22"/>
              </w:rPr>
            </w:pPr>
            <w:r>
              <w:rPr>
                <w:b/>
                <w:sz w:val="22"/>
              </w:rPr>
              <w:t>19. Kommenttinne koskien suositusta 2.2.2: Suosittelemme, että krooniseen väsymysoireyhtymään (ME/CFS) liittyvää kipua hoidetaan Kipu Käypä hoito -suosituksen mukaisesti.</w:t>
            </w:r>
          </w:p>
          <w:p>
            <w:pPr>
              <w:pStyle w:val="TableParagraph"/>
              <w:spacing w:before="8"/>
              <w:rPr>
                <w:b/>
                <w:sz w:val="21"/>
              </w:rPr>
            </w:pPr>
          </w:p>
          <w:p>
            <w:pPr>
              <w:pStyle w:val="TableParagraph"/>
              <w:ind w:left="337"/>
              <w:rPr>
                <w:sz w:val="22"/>
              </w:rPr>
            </w:pPr>
            <w:r>
              <w:rPr>
                <w:color w:val="333333"/>
                <w:sz w:val="22"/>
              </w:rPr>
              <w:t>Ei vastauksia</w:t>
            </w:r>
          </w:p>
        </w:tc>
      </w:tr>
      <w:tr>
        <w:trPr>
          <w:trHeight w:val="2122"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20. Kommenttinne koskien suositusta 2.2.3: Suosittelemme, että krooniseen väsymysoireyhtymään (ME/CFS) mahdollisesti liittyviä masennus- ja ahdistuneisuusoireita hoidetaan niitä koskevien Käypä hoito -suositusten mukaisesti.</w:t>
            </w:r>
          </w:p>
          <w:p>
            <w:pPr>
              <w:pStyle w:val="TableParagraph"/>
              <w:spacing w:before="8"/>
              <w:rPr>
                <w:b/>
                <w:sz w:val="21"/>
              </w:rPr>
            </w:pPr>
          </w:p>
          <w:p>
            <w:pPr>
              <w:pStyle w:val="TableParagraph"/>
              <w:ind w:left="337"/>
              <w:rPr>
                <w:sz w:val="22"/>
              </w:rPr>
            </w:pPr>
            <w:r>
              <w:rPr>
                <w:color w:val="333333"/>
                <w:sz w:val="22"/>
              </w:rPr>
              <w:t>Ei vastauksia</w:t>
            </w:r>
          </w:p>
        </w:tc>
      </w:tr>
      <w:tr>
        <w:trPr>
          <w:trHeight w:val="2710"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553"/>
              <w:rPr>
                <w:b/>
                <w:sz w:val="22"/>
              </w:rPr>
            </w:pPr>
            <w:r>
              <w:rPr>
                <w:b/>
                <w:sz w:val="22"/>
              </w:rPr>
              <w:t>21. Kommenttinne koskien suositusta 2.2.4: Suosittelemme, että lääkehoitojen oletetuista hyödyistä ja mahdollisista haitoista keskustellaan potilaan kanssa ja yhteistyössä hänen kanssaan tehdään lääkehoidon suunnitelma. Suunnitelma sisältää lääkehoidon tavoitteet. Lääkehoidon toteutumista, tavoitteiden saavuttamista ja mahdollisten haittojen ilmaantumista seurataan systemaattisesti.</w:t>
            </w:r>
          </w:p>
          <w:p>
            <w:pPr>
              <w:pStyle w:val="TableParagraph"/>
              <w:spacing w:before="9"/>
              <w:rPr>
                <w:b/>
                <w:sz w:val="21"/>
              </w:rPr>
            </w:pPr>
          </w:p>
          <w:p>
            <w:pPr>
              <w:pStyle w:val="TableParagraph"/>
              <w:ind w:left="337"/>
              <w:rPr>
                <w:sz w:val="22"/>
              </w:rPr>
            </w:pPr>
            <w:r>
              <w:rPr>
                <w:color w:val="333333"/>
                <w:sz w:val="22"/>
              </w:rPr>
              <w:t>Ei vastauksia</w:t>
            </w:r>
          </w:p>
        </w:tc>
      </w:tr>
      <w:tr>
        <w:trPr>
          <w:trHeight w:val="1827"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870"/>
              <w:rPr>
                <w:b/>
                <w:sz w:val="22"/>
              </w:rPr>
            </w:pPr>
            <w:r>
              <w:rPr>
                <w:b/>
                <w:sz w:val="22"/>
              </w:rPr>
              <w:t>22. Kommenttinne koskien suositusta 2.2.5: Suosittelemme, että lääkehoito lopetetaan, jos asetettuja tavoitteita ei saavuteta tai haitat ylittävät hyödyt.</w:t>
            </w:r>
          </w:p>
          <w:p>
            <w:pPr>
              <w:pStyle w:val="TableParagraph"/>
              <w:spacing w:before="7"/>
              <w:rPr>
                <w:b/>
                <w:sz w:val="21"/>
              </w:rPr>
            </w:pPr>
          </w:p>
          <w:p>
            <w:pPr>
              <w:pStyle w:val="TableParagraph"/>
              <w:spacing w:before="1"/>
              <w:ind w:left="337"/>
              <w:rPr>
                <w:sz w:val="22"/>
              </w:rPr>
            </w:pPr>
            <w:r>
              <w:rPr>
                <w:color w:val="333333"/>
                <w:sz w:val="22"/>
              </w:rPr>
              <w:t>Ei vastauksia</w:t>
            </w:r>
          </w:p>
        </w:tc>
      </w:tr>
      <w:tr>
        <w:trPr>
          <w:trHeight w:val="820" w:hRule="atLeast"/>
        </w:trPr>
        <w:tc>
          <w:tcPr>
            <w:tcW w:w="10640" w:type="dxa"/>
            <w:tcBorders>
              <w:left w:val="single" w:sz="8" w:space="0" w:color="DDDDDD"/>
              <w:right w:val="single" w:sz="8" w:space="0" w:color="DDDDDD"/>
            </w:tcBorders>
          </w:tcPr>
          <w:p>
            <w:pPr>
              <w:pStyle w:val="TableParagraph"/>
              <w:rPr>
                <w:rFonts w:ascii="Times New Roman"/>
                <w:sz w:val="22"/>
              </w:rPr>
            </w:pPr>
          </w:p>
        </w:tc>
      </w:tr>
    </w:tbl>
    <w:p>
      <w:pPr>
        <w:rPr>
          <w:sz w:val="2"/>
          <w:szCs w:val="2"/>
        </w:rPr>
      </w:pPr>
      <w:r>
        <w:rPr/>
        <w:pict>
          <v:shape style="position:absolute;margin-left:46pt;margin-top:146pt;width:508pt;height:25pt;mso-position-horizontal-relative:page;mso-position-vertical-relative:page;z-index:-252652544" coordorigin="920,2920" coordsize="10160,500" path="m11005,3420l995,3420,966,3414,942,3398,926,3374,920,3345,920,2995,926,2966,942,2942,966,2926,995,2920,11005,2920,11034,2926,11055,2940,995,2940,974,2944,956,2956,944,2974,940,2995,940,3345,944,3366,956,3384,974,3396,995,3400,11055,3400,11034,3414,11005,3420xm11055,3400l11005,3400,11026,3396,11044,3384,11056,3366,11060,3345,11060,2995,11056,2974,11044,2956,11026,2944,11005,2940,11055,2940,11058,2942,11074,2966,11080,2995,11080,3345,11074,3374,11058,3398,11055,3400xe" filled="true" fillcolor="#8c8c8c" stroked="false">
            <v:path arrowok="t"/>
            <v:fill type="solid"/>
            <w10:wrap type="none"/>
          </v:shape>
        </w:pict>
      </w:r>
      <w:r>
        <w:rPr/>
        <w:pict>
          <v:group style="position:absolute;margin-left:34.375pt;margin-top:185.9375pt;width:530.5pt;height:106.15pt;mso-position-horizontal-relative:page;mso-position-vertical-relative:page;z-index:-252651520" coordorigin="688,3719" coordsize="10610,2123">
            <v:rect style="position:absolute;left:687;top:3718;width:10610;height:2123" filled="true" fillcolor="#f2f2f2" stroked="false">
              <v:fill type="solid"/>
            </v:rect>
            <v:shape style="position:absolute;left:920;top:5060;width:10160;height:480" coordorigin="920,5060" coordsize="10160,480" path="m11005,5540l995,5540,966,5534,942,5518,926,5494,920,5465,920,5135,926,5106,942,5082,966,5066,995,5060,11005,5060,11034,5066,11055,5080,995,5080,974,5084,956,5096,944,5114,940,5135,940,5465,944,5486,956,5504,974,5516,995,5520,11055,5520,11034,5534,11005,5540xm11055,5520l11005,5520,11026,5516,11044,5504,11056,5486,11060,5465,11060,5135,11056,5114,11044,5096,11026,5084,11005,5080,11055,5080,11058,5082,11074,5106,11080,5135,11080,5465,11074,5494,11058,5518,11055,5520xe" filled="true" fillcolor="#8c8c8c" stroked="false">
              <v:path arrowok="t"/>
              <v:fill type="solid"/>
            </v:shape>
            <w10:wrap type="none"/>
          </v:group>
        </w:pict>
      </w:r>
      <w:r>
        <w:rPr/>
        <w:pict>
          <v:shape style="position:absolute;margin-left:46pt;margin-top:359pt;width:508pt;height:24pt;mso-position-horizontal-relative:page;mso-position-vertical-relative:page;z-index:-252650496" coordorigin="920,7180" coordsize="10160,480" path="m11005,7660l995,7660,966,7654,942,7638,926,7614,920,7585,920,7255,926,7226,942,7202,966,7186,995,7180,11005,7180,11034,7186,11055,7200,995,7200,974,7204,956,7216,944,7234,940,7255,940,7585,944,7606,956,7624,974,7636,995,7640,11055,7640,11034,7654,11005,7660xm11055,7640l11005,7640,11026,7636,11044,7624,11056,7606,11060,7585,11060,7255,11056,7234,11044,7216,11026,7204,11005,7200,11055,7200,11058,7202,11074,7226,11080,7255,11080,7585,11074,7614,11058,7638,11055,7640xe" filled="true" fillcolor="#8c8c8c" stroked="false">
            <v:path arrowok="t"/>
            <v:fill type="solid"/>
            <w10:wrap type="none"/>
          </v:shape>
        </w:pict>
      </w:r>
      <w:r>
        <w:rPr/>
        <w:pict>
          <v:group style="position:absolute;margin-left:34.375pt;margin-top:398.136719pt;width:530.5pt;height:106.15pt;mso-position-horizontal-relative:page;mso-position-vertical-relative:page;z-index:-252649472" coordorigin="688,7963" coordsize="10610,2123">
            <v:rect style="position:absolute;left:687;top:7962;width:10610;height:2123" filled="true" fillcolor="#f2f2f2" stroked="false">
              <v:fill type="solid"/>
            </v:rect>
            <v:shape style="position:absolute;left:920;top:9300;width:10160;height:480" coordorigin="920,9300" coordsize="10160,480" path="m11005,9780l995,9780,966,9774,942,9758,926,9734,920,9705,920,9375,926,9346,942,9322,966,9306,995,9300,11005,9300,11034,9306,11055,9320,995,9320,974,9324,956,9336,944,9354,940,9375,940,9705,944,9726,956,9744,974,9756,995,9760,11055,9760,11034,9774,11005,9780xm11055,9760l11005,9760,11026,9756,11044,9744,11056,9726,11060,9705,11060,9375,11056,9354,11044,9336,11026,9324,11005,9320,11055,9320,11058,9322,11074,9346,11080,9375,11080,9705,11074,9734,11058,9758,11055,9760xe" filled="true" fillcolor="#8c8c8c" stroked="false">
              <v:path arrowok="t"/>
              <v:fill type="solid"/>
            </v:shape>
            <w10:wrap type="none"/>
          </v:group>
        </w:pict>
      </w:r>
      <w:r>
        <w:rPr/>
        <w:pict>
          <v:shape style="position:absolute;margin-left:46pt;margin-top:600pt;width:508pt;height:25pt;mso-position-horizontal-relative:page;mso-position-vertical-relative:page;z-index:-252648448" coordorigin="920,12000" coordsize="10160,500" path="m11005,12500l995,12500,966,12494,942,12478,926,12454,920,12425,920,12075,926,12046,942,12022,966,12006,995,12000,11005,12000,11034,12006,11055,12020,995,12020,974,12024,956,12036,944,12054,940,12075,940,12425,944,12446,956,12464,974,12476,995,12480,11055,12480,11034,12494,11005,12500xm11055,12480l11005,12480,11026,12476,11044,12464,11056,12446,11060,12425,11060,12075,11056,12054,11044,12036,11026,12024,11005,12020,11055,12020,11058,12022,11074,12046,11080,12075,11080,12425,11074,12454,11058,12478,11055,12480xe" filled="true" fillcolor="#8c8c8c" stroked="false">
            <v:path arrowok="t"/>
            <v:fill type="solid"/>
            <w10:wrap type="none"/>
          </v:shape>
        </w:pict>
      </w:r>
      <w:r>
        <w:rPr/>
        <w:pict>
          <v:group style="position:absolute;margin-left:34.375pt;margin-top:639.738281pt;width:530.5pt;height:91.4pt;mso-position-horizontal-relative:page;mso-position-vertical-relative:page;z-index:-252647424" coordorigin="688,12795" coordsize="10610,1828">
            <v:rect style="position:absolute;left:687;top:12794;width:10610;height:1828" filled="true" fillcolor="#f2f2f2" stroked="false">
              <v:fill type="solid"/>
            </v:rect>
            <v:shape style="position:absolute;left:920;top:13840;width:10160;height:480" coordorigin="920,13840" coordsize="10160,480" path="m11005,14320l995,14320,966,14314,942,14298,926,14274,920,14245,920,13915,926,13886,942,13862,966,13846,995,13840,11005,13840,11034,13846,11055,13860,995,13860,974,13864,956,13876,944,13894,940,13915,940,14245,944,14266,956,14284,974,14296,995,14300,11055,14300,11034,14314,11005,14320xm11055,14300l11005,14300,11026,14296,11044,14284,11056,14266,11060,14245,11060,13915,11056,13894,11044,13876,11026,13864,11005,13860,11055,13860,11058,13862,11074,13886,11080,13915,11080,14245,11074,14274,11058,14298,11055,14300xe" filled="true" fillcolor="#8c8c8c" stroked="false">
              <v:path arrowok="t"/>
              <v:fill type="solid"/>
            </v:shape>
            <w10:wrap type="none"/>
          </v:group>
        </w:pict>
      </w:r>
    </w:p>
    <w:p>
      <w:pPr>
        <w:spacing w:after="0"/>
        <w:rPr>
          <w:sz w:val="2"/>
          <w:szCs w:val="2"/>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40"/>
      </w:tblGrid>
      <w:tr>
        <w:trPr>
          <w:trHeight w:val="2710"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23. Kommenttinne koskien suositusta 2.3.1: Suosittelemme yksilöllisesti laadittua liikkumisen ja levon suunnitelmaa osana muuta hoitoa ja kuntoutusta.</w:t>
            </w:r>
          </w:p>
          <w:p>
            <w:pPr>
              <w:pStyle w:val="TableParagraph"/>
              <w:numPr>
                <w:ilvl w:val="0"/>
                <w:numId w:val="8"/>
              </w:numPr>
              <w:tabs>
                <w:tab w:pos="621" w:val="left" w:leader="none"/>
                <w:tab w:pos="622" w:val="left" w:leader="none"/>
              </w:tabs>
              <w:spacing w:line="240" w:lineRule="auto" w:before="1" w:after="0"/>
              <w:ind w:left="621" w:right="0" w:hanging="380"/>
              <w:jc w:val="left"/>
              <w:rPr>
                <w:b/>
                <w:sz w:val="22"/>
              </w:rPr>
            </w:pPr>
            <w:r>
              <w:rPr>
                <w:b/>
                <w:sz w:val="22"/>
              </w:rPr>
              <w:t>Suunnitelman tavoitteena on voinnin kohentuminen sekä toimintakyvyn</w:t>
            </w:r>
            <w:r>
              <w:rPr>
                <w:b/>
                <w:spacing w:val="-14"/>
                <w:sz w:val="22"/>
              </w:rPr>
              <w:t> </w:t>
            </w:r>
            <w:r>
              <w:rPr>
                <w:b/>
                <w:sz w:val="22"/>
              </w:rPr>
              <w:t>parantuminen.</w:t>
            </w:r>
          </w:p>
          <w:p>
            <w:pPr>
              <w:pStyle w:val="TableParagraph"/>
              <w:numPr>
                <w:ilvl w:val="0"/>
                <w:numId w:val="8"/>
              </w:numPr>
              <w:tabs>
                <w:tab w:pos="621" w:val="left" w:leader="none"/>
                <w:tab w:pos="622" w:val="left" w:leader="none"/>
              </w:tabs>
              <w:spacing w:line="278" w:lineRule="auto" w:before="41" w:after="0"/>
              <w:ind w:left="242" w:right="967" w:firstLine="0"/>
              <w:jc w:val="left"/>
              <w:rPr>
                <w:b/>
                <w:sz w:val="22"/>
              </w:rPr>
            </w:pPr>
            <w:r>
              <w:rPr>
                <w:b/>
                <w:sz w:val="22"/>
              </w:rPr>
              <w:t>Koska</w:t>
            </w:r>
            <w:r>
              <w:rPr>
                <w:b/>
                <w:spacing w:val="-6"/>
                <w:sz w:val="22"/>
              </w:rPr>
              <w:t> </w:t>
            </w:r>
            <w:r>
              <w:rPr>
                <w:b/>
                <w:sz w:val="22"/>
              </w:rPr>
              <w:t>sairauden</w:t>
            </w:r>
            <w:r>
              <w:rPr>
                <w:b/>
                <w:spacing w:val="-5"/>
                <w:sz w:val="22"/>
              </w:rPr>
              <w:t> </w:t>
            </w:r>
            <w:r>
              <w:rPr>
                <w:b/>
                <w:sz w:val="22"/>
              </w:rPr>
              <w:t>oireet</w:t>
            </w:r>
            <w:r>
              <w:rPr>
                <w:b/>
                <w:spacing w:val="-5"/>
                <w:sz w:val="22"/>
              </w:rPr>
              <w:t> </w:t>
            </w:r>
            <w:r>
              <w:rPr>
                <w:b/>
                <w:sz w:val="22"/>
              </w:rPr>
              <w:t>ovat</w:t>
            </w:r>
            <w:r>
              <w:rPr>
                <w:b/>
                <w:spacing w:val="-6"/>
                <w:sz w:val="22"/>
              </w:rPr>
              <w:t> </w:t>
            </w:r>
            <w:r>
              <w:rPr>
                <w:b/>
                <w:sz w:val="22"/>
              </w:rPr>
              <w:t>aaltoilevia,</w:t>
            </w:r>
            <w:r>
              <w:rPr>
                <w:b/>
                <w:spacing w:val="-5"/>
                <w:sz w:val="22"/>
              </w:rPr>
              <w:t> </w:t>
            </w:r>
            <w:r>
              <w:rPr>
                <w:b/>
                <w:sz w:val="22"/>
              </w:rPr>
              <w:t>on</w:t>
            </w:r>
            <w:r>
              <w:rPr>
                <w:b/>
                <w:spacing w:val="-5"/>
                <w:sz w:val="22"/>
              </w:rPr>
              <w:t> </w:t>
            </w:r>
            <w:r>
              <w:rPr>
                <w:b/>
                <w:sz w:val="22"/>
              </w:rPr>
              <w:t>huomioitava,</w:t>
            </w:r>
            <w:r>
              <w:rPr>
                <w:b/>
                <w:spacing w:val="-4"/>
                <w:sz w:val="22"/>
              </w:rPr>
              <w:t> </w:t>
            </w:r>
            <w:r>
              <w:rPr>
                <w:b/>
                <w:sz w:val="22"/>
              </w:rPr>
              <w:t>että</w:t>
            </w:r>
            <w:r>
              <w:rPr>
                <w:b/>
                <w:spacing w:val="-6"/>
                <w:sz w:val="22"/>
              </w:rPr>
              <w:t> </w:t>
            </w:r>
            <w:r>
              <w:rPr>
                <w:b/>
                <w:sz w:val="22"/>
              </w:rPr>
              <w:t>kaikki</w:t>
            </w:r>
            <w:r>
              <w:rPr>
                <w:b/>
                <w:spacing w:val="-5"/>
                <w:sz w:val="22"/>
              </w:rPr>
              <w:t> </w:t>
            </w:r>
            <w:r>
              <w:rPr>
                <w:b/>
                <w:sz w:val="22"/>
              </w:rPr>
              <w:t>potilaat</w:t>
            </w:r>
            <w:r>
              <w:rPr>
                <w:b/>
                <w:spacing w:val="-6"/>
                <w:sz w:val="22"/>
              </w:rPr>
              <w:t> </w:t>
            </w:r>
            <w:r>
              <w:rPr>
                <w:b/>
                <w:sz w:val="22"/>
              </w:rPr>
              <w:t>eivät</w:t>
            </w:r>
            <w:r>
              <w:rPr>
                <w:b/>
                <w:spacing w:val="-4"/>
                <w:sz w:val="22"/>
              </w:rPr>
              <w:t> </w:t>
            </w:r>
            <w:r>
              <w:rPr>
                <w:b/>
                <w:sz w:val="22"/>
              </w:rPr>
              <w:t>pysty lisäämään fyysistä</w:t>
            </w:r>
            <w:r>
              <w:rPr>
                <w:b/>
                <w:spacing w:val="-2"/>
                <w:sz w:val="22"/>
              </w:rPr>
              <w:t> </w:t>
            </w:r>
            <w:r>
              <w:rPr>
                <w:b/>
                <w:sz w:val="22"/>
              </w:rPr>
              <w:t>aktiivisuuttaan.</w:t>
            </w:r>
          </w:p>
          <w:p>
            <w:pPr>
              <w:pStyle w:val="TableParagraph"/>
              <w:spacing w:before="8"/>
              <w:rPr>
                <w:b/>
                <w:sz w:val="21"/>
              </w:rPr>
            </w:pPr>
          </w:p>
          <w:p>
            <w:pPr>
              <w:pStyle w:val="TableParagraph"/>
              <w:ind w:left="337"/>
              <w:rPr>
                <w:sz w:val="22"/>
              </w:rPr>
            </w:pPr>
            <w:r>
              <w:rPr>
                <w:color w:val="333333"/>
                <w:sz w:val="22"/>
              </w:rPr>
              <w:t>Ei vastauksia</w:t>
            </w:r>
          </w:p>
        </w:tc>
      </w:tr>
      <w:tr>
        <w:trPr>
          <w:trHeight w:val="1827"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24. Kommenttinne koskien suositusta 2.3.2: Suosittelemme, että yksilöllinen liikkumisen ja levon suunnitelma laaditaan moniammatillisesti yhdessä potilaan kanssa.</w:t>
            </w:r>
          </w:p>
          <w:p>
            <w:pPr>
              <w:pStyle w:val="TableParagraph"/>
              <w:spacing w:before="8"/>
              <w:rPr>
                <w:b/>
                <w:sz w:val="21"/>
              </w:rPr>
            </w:pPr>
          </w:p>
          <w:p>
            <w:pPr>
              <w:pStyle w:val="TableParagraph"/>
              <w:ind w:left="337"/>
              <w:rPr>
                <w:sz w:val="22"/>
              </w:rPr>
            </w:pPr>
            <w:r>
              <w:rPr>
                <w:color w:val="333333"/>
                <w:sz w:val="22"/>
              </w:rPr>
              <w:t>Ei vastauksia</w:t>
            </w:r>
          </w:p>
        </w:tc>
      </w:tr>
      <w:tr>
        <w:trPr>
          <w:trHeight w:val="2416"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602"/>
              <w:rPr>
                <w:b/>
                <w:sz w:val="22"/>
              </w:rPr>
            </w:pPr>
            <w:r>
              <w:rPr>
                <w:b/>
                <w:sz w:val="22"/>
              </w:rPr>
              <w:t>25. Kommenttinne koskien suositusta 2.4.1: Suosittelemme harkittavaksi aktiivisuuden rytmitystä (pacing) osana muuta hoitoa ja kuntoutusta. Fyysisen, kognitiivisen, psyykkisen ja sosiaalisen aktiivisuuden ja levon rytmitys suunnitellaan yhteistyössä potilaan kanssa ja se voidaan liittää osaksi potilasohjausta ja itsehoitoa.</w:t>
            </w:r>
          </w:p>
          <w:p>
            <w:pPr>
              <w:pStyle w:val="TableParagraph"/>
              <w:spacing w:before="9"/>
              <w:rPr>
                <w:b/>
                <w:sz w:val="21"/>
              </w:rPr>
            </w:pPr>
          </w:p>
          <w:p>
            <w:pPr>
              <w:pStyle w:val="TableParagraph"/>
              <w:ind w:left="337"/>
              <w:rPr>
                <w:sz w:val="22"/>
              </w:rPr>
            </w:pPr>
            <w:r>
              <w:rPr>
                <w:color w:val="333333"/>
                <w:sz w:val="22"/>
              </w:rPr>
              <w:t>Ei vastauksia</w:t>
            </w:r>
          </w:p>
        </w:tc>
      </w:tr>
      <w:tr>
        <w:trPr>
          <w:trHeight w:val="2122"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26. Kommenttinne koskien suositusta 2.5.1: Suosittelemme, että psykologisia menetelmiä kuten tiedon antamista sairaudesta (psykoedukaatio) voidaan käyttää osana kroonisen väsymysoireyhtymäpotilaan (ME/CFS) monimuotoista hoitoa ja kuntoutusta.</w:t>
            </w:r>
          </w:p>
          <w:p>
            <w:pPr>
              <w:pStyle w:val="TableParagraph"/>
              <w:spacing w:before="8"/>
              <w:rPr>
                <w:b/>
                <w:sz w:val="21"/>
              </w:rPr>
            </w:pPr>
          </w:p>
          <w:p>
            <w:pPr>
              <w:pStyle w:val="TableParagraph"/>
              <w:ind w:left="337"/>
              <w:rPr>
                <w:sz w:val="22"/>
              </w:rPr>
            </w:pPr>
            <w:r>
              <w:rPr>
                <w:color w:val="333333"/>
                <w:sz w:val="22"/>
              </w:rPr>
              <w:t>Ei vastauksia</w:t>
            </w:r>
          </w:p>
        </w:tc>
      </w:tr>
      <w:tr>
        <w:trPr>
          <w:trHeight w:val="2415"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870"/>
              <w:rPr>
                <w:b/>
                <w:sz w:val="22"/>
              </w:rPr>
            </w:pPr>
            <w:r>
              <w:rPr>
                <w:b/>
                <w:sz w:val="22"/>
              </w:rPr>
              <w:t>27. Kommenttinne koskien suositusta 2.5.2: Suosittelemme, että kognitiiviseen käyttäytymisterapiaan perustuvista menetelmistä keskustellaan ja niistä annetaan tietoa kroonista väsymysoireyhtymää (ME/CFS) sairastaville potilaille, joilla on samanaikaisesti psyykkisiä kuormitusoireita. Hoitoa haluaville tarjotaan siihen mahdollisuus.</w:t>
            </w:r>
          </w:p>
          <w:p>
            <w:pPr>
              <w:pStyle w:val="TableParagraph"/>
              <w:spacing w:before="9"/>
              <w:rPr>
                <w:b/>
                <w:sz w:val="21"/>
              </w:rPr>
            </w:pPr>
          </w:p>
          <w:p>
            <w:pPr>
              <w:pStyle w:val="TableParagraph"/>
              <w:ind w:left="337"/>
              <w:rPr>
                <w:sz w:val="22"/>
              </w:rPr>
            </w:pPr>
            <w:r>
              <w:rPr>
                <w:color w:val="333333"/>
                <w:sz w:val="22"/>
              </w:rPr>
              <w:t>Ei vastauksia</w:t>
            </w:r>
          </w:p>
        </w:tc>
      </w:tr>
      <w:tr>
        <w:trPr>
          <w:trHeight w:val="3003"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361"/>
              <w:rPr>
                <w:b/>
                <w:sz w:val="22"/>
              </w:rPr>
            </w:pPr>
            <w:r>
              <w:rPr>
                <w:b/>
                <w:sz w:val="22"/>
              </w:rPr>
              <w:t>28. Kommenttinne koskien suositusta 2.6.1: Jos potilas käyttää lääkkeettömiä hoitoja, häntä tulee neuvoa niiden turvallisessa käytössä. Niistä ei voida antaa suosituksia riittävän tutkimustiedon puuttuessa.</w:t>
            </w:r>
          </w:p>
          <w:p>
            <w:pPr>
              <w:pStyle w:val="TableParagraph"/>
              <w:numPr>
                <w:ilvl w:val="0"/>
                <w:numId w:val="9"/>
              </w:numPr>
              <w:tabs>
                <w:tab w:pos="542" w:val="left" w:leader="none"/>
                <w:tab w:pos="543" w:val="left" w:leader="none"/>
              </w:tabs>
              <w:spacing w:line="278" w:lineRule="auto" w:before="2" w:after="0"/>
              <w:ind w:left="242" w:right="868" w:hanging="21"/>
              <w:jc w:val="left"/>
              <w:rPr>
                <w:b/>
                <w:sz w:val="22"/>
              </w:rPr>
            </w:pPr>
            <w:r>
              <w:rPr>
                <w:b/>
                <w:sz w:val="22"/>
              </w:rPr>
              <w:t>Potilaalta tulee kysyä hänen mahdollisesti käyttämistään hoidoista kuten esimerkiksi erityisruokavalioista,</w:t>
            </w:r>
            <w:r>
              <w:rPr>
                <w:b/>
                <w:spacing w:val="-11"/>
                <w:sz w:val="22"/>
              </w:rPr>
              <w:t> </w:t>
            </w:r>
            <w:r>
              <w:rPr>
                <w:b/>
                <w:sz w:val="22"/>
              </w:rPr>
              <w:t>ravintolisistä,</w:t>
            </w:r>
            <w:r>
              <w:rPr>
                <w:b/>
                <w:spacing w:val="-10"/>
                <w:sz w:val="22"/>
              </w:rPr>
              <w:t> </w:t>
            </w:r>
            <w:r>
              <w:rPr>
                <w:b/>
                <w:sz w:val="22"/>
              </w:rPr>
              <w:t>akupunktuurista,</w:t>
            </w:r>
            <w:r>
              <w:rPr>
                <w:b/>
                <w:spacing w:val="-11"/>
                <w:sz w:val="22"/>
              </w:rPr>
              <w:t> </w:t>
            </w:r>
            <w:r>
              <w:rPr>
                <w:b/>
                <w:sz w:val="22"/>
              </w:rPr>
              <w:t>rentoutumismenetelmistä,</w:t>
            </w:r>
            <w:r>
              <w:rPr>
                <w:b/>
                <w:spacing w:val="-10"/>
                <w:sz w:val="22"/>
              </w:rPr>
              <w:t> </w:t>
            </w:r>
            <w:r>
              <w:rPr>
                <w:b/>
                <w:sz w:val="22"/>
              </w:rPr>
              <w:t>joogasta</w:t>
            </w:r>
            <w:r>
              <w:rPr>
                <w:b/>
                <w:spacing w:val="-11"/>
                <w:sz w:val="22"/>
              </w:rPr>
              <w:t> </w:t>
            </w:r>
            <w:r>
              <w:rPr>
                <w:b/>
                <w:sz w:val="22"/>
              </w:rPr>
              <w:t>ja qigong-harjoittelusta.</w:t>
            </w:r>
          </w:p>
          <w:p>
            <w:pPr>
              <w:pStyle w:val="TableParagraph"/>
              <w:spacing w:before="8"/>
              <w:rPr>
                <w:b/>
                <w:sz w:val="21"/>
              </w:rPr>
            </w:pPr>
          </w:p>
          <w:p>
            <w:pPr>
              <w:pStyle w:val="TableParagraph"/>
              <w:ind w:left="337"/>
              <w:rPr>
                <w:sz w:val="22"/>
              </w:rPr>
            </w:pPr>
            <w:r>
              <w:rPr>
                <w:color w:val="333333"/>
                <w:sz w:val="22"/>
              </w:rPr>
              <w:t>Ei vastauksia</w:t>
            </w:r>
          </w:p>
        </w:tc>
      </w:tr>
      <w:tr>
        <w:trPr>
          <w:trHeight w:val="550" w:hRule="atLeast"/>
        </w:trPr>
        <w:tc>
          <w:tcPr>
            <w:tcW w:w="10640" w:type="dxa"/>
            <w:tcBorders>
              <w:left w:val="single" w:sz="8" w:space="0" w:color="DDDDDD"/>
              <w:right w:val="single" w:sz="8" w:space="0" w:color="DDDDDD"/>
            </w:tcBorders>
          </w:tcPr>
          <w:p>
            <w:pPr>
              <w:pStyle w:val="TableParagraph"/>
              <w:rPr>
                <w:rFonts w:ascii="Times New Roman"/>
                <w:sz w:val="22"/>
              </w:rPr>
            </w:pPr>
          </w:p>
        </w:tc>
      </w:tr>
    </w:tbl>
    <w:p>
      <w:pPr>
        <w:rPr>
          <w:sz w:val="2"/>
          <w:szCs w:val="2"/>
        </w:rPr>
      </w:pPr>
      <w:r>
        <w:rPr/>
        <w:pict>
          <v:shape style="position:absolute;margin-left:46pt;margin-top:116pt;width:508pt;height:24pt;mso-position-horizontal-relative:page;mso-position-vertical-relative:page;z-index:-252646400" coordorigin="920,2320" coordsize="10160,480" path="m11005,2800l995,2800,966,2794,942,2778,926,2754,920,2725,920,2395,926,2366,942,2342,966,2326,995,2320,11005,2320,11034,2326,11055,2340,995,2340,974,2344,956,2356,944,2374,940,2395,940,2725,944,2746,956,2764,974,2776,995,2780,11055,2780,11034,2794,11005,2800xm11055,2780l11005,2780,11026,2776,11044,2764,11056,2746,11060,2725,11060,2395,11056,2374,11044,2356,11026,2344,11005,2340,11055,2340,11058,2342,11074,2366,11080,2395,11080,2725,11074,2754,11058,2778,11055,2780xe" filled="true" fillcolor="#8c8c8c" stroked="false">
            <v:path arrowok="t"/>
            <v:fill type="solid"/>
            <w10:wrap type="none"/>
          </v:shape>
        </w:pict>
      </w:r>
      <w:r>
        <w:rPr/>
        <w:pict>
          <v:group style="position:absolute;margin-left:34.375pt;margin-top:155.335938pt;width:530.5pt;height:91.4pt;mso-position-horizontal-relative:page;mso-position-vertical-relative:page;z-index:-252645376" coordorigin="688,3107" coordsize="10610,1828">
            <v:rect style="position:absolute;left:687;top:3106;width:10610;height:1828" filled="true" fillcolor="#f2f2f2" stroked="false">
              <v:fill type="solid"/>
            </v:rect>
            <v:shape style="position:absolute;left:920;top:4140;width:10160;height:500" coordorigin="920,4140" coordsize="10160,500" path="m11005,4640l995,4640,966,4634,942,4618,926,4594,920,4565,920,4215,926,4186,942,4162,966,4146,995,4140,11005,4140,11034,4146,11055,4160,995,4160,974,4164,956,4176,944,4194,940,4215,940,4565,944,4586,956,4604,974,4616,995,4620,11055,4620,11034,4634,11005,4640xm11055,4620l11005,4620,11026,4616,11044,4604,11056,4586,11060,4565,11060,4215,11056,4194,11044,4176,11026,4164,11005,4160,11055,4160,11058,4162,11074,4186,11080,4215,11080,4565,11074,4594,11058,4618,11055,4620xe" filled="true" fillcolor="#8c8c8c" stroked="false">
              <v:path arrowok="t"/>
              <v:fill type="solid"/>
            </v:shape>
            <w10:wrap type="none"/>
          </v:group>
        </w:pict>
      </w:r>
      <w:r>
        <w:rPr/>
        <w:pict>
          <v:shape style="position:absolute;margin-left:46pt;margin-top:328pt;width:508pt;height:25pt;mso-position-horizontal-relative:page;mso-position-vertical-relative:page;z-index:-252644352" coordorigin="920,6560" coordsize="10160,500" path="m11005,7060l995,7060,966,7054,942,7038,926,7014,920,6985,920,6635,926,6606,942,6582,966,6566,995,6560,11005,6560,11034,6566,11055,6580,995,6580,974,6584,956,6596,944,6614,940,6635,940,6985,944,7006,956,7024,974,7036,995,7040,11055,7040,11034,7054,11005,7060xm11055,7040l11005,7040,11026,7036,11044,7024,11056,7006,11060,6985,11060,6635,11056,6614,11044,6596,11026,6584,11005,6580,11055,6580,11058,6582,11074,6606,11080,6635,11080,6985,11074,7014,11058,7038,11055,7040xe" filled="true" fillcolor="#8c8c8c" stroked="false">
            <v:path arrowok="t"/>
            <v:fill type="solid"/>
            <w10:wrap type="none"/>
          </v:shape>
        </w:pict>
      </w:r>
      <w:r>
        <w:rPr/>
        <w:pict>
          <v:group style="position:absolute;margin-left:34.375pt;margin-top:367.539063pt;width:530.5pt;height:106.15pt;mso-position-horizontal-relative:page;mso-position-vertical-relative:page;z-index:-252643328" coordorigin="688,7351" coordsize="10610,2123">
            <v:rect style="position:absolute;left:687;top:7350;width:10610;height:2123" filled="true" fillcolor="#f2f2f2" stroked="false">
              <v:fill type="solid"/>
            </v:rect>
            <v:shape style="position:absolute;left:920;top:8680;width:10160;height:500" coordorigin="920,8680" coordsize="10160,500" path="m11005,9180l995,9180,966,9174,942,9158,926,9134,920,9105,920,8755,926,8726,942,8702,966,8686,995,8680,11005,8680,11034,8686,11055,8700,995,8700,974,8704,956,8716,944,8734,940,8755,940,9105,944,9126,956,9144,974,9156,995,9160,11055,9160,11034,9174,11005,9180xm11055,9160l11005,9160,11026,9156,11044,9144,11056,9126,11060,9105,11060,8755,11056,8734,11044,8716,11026,8704,11005,8700,11055,8700,11058,8702,11074,8726,11080,8755,11080,9105,11074,9134,11058,9158,11055,9160xe" filled="true" fillcolor="#8c8c8c" stroked="false">
              <v:path arrowok="t"/>
              <v:fill type="solid"/>
            </v:shape>
            <w10:wrap type="none"/>
          </v:group>
        </w:pict>
      </w:r>
      <w:r>
        <w:rPr/>
        <w:pict>
          <v:shape style="position:absolute;margin-left:46pt;margin-top:555pt;width:508pt;height:24pt;mso-position-horizontal-relative:page;mso-position-vertical-relative:page;z-index:-252642304" coordorigin="920,11100" coordsize="10160,480" path="m11005,11580l995,11580,966,11574,942,11558,926,11534,920,11505,920,11175,926,11146,942,11122,966,11106,995,11100,11005,11100,11034,11106,11055,11120,995,11120,974,11124,956,11136,944,11154,940,11175,940,11505,944,11526,956,11544,974,11556,995,11560,11055,11560,11034,11574,11005,11580xm11055,11560l11005,11560,11026,11556,11044,11544,11056,11526,11060,11505,11060,11175,11056,11154,11044,11136,11026,11124,11005,11120,11055,11120,11058,11122,11074,11146,11080,11175,11080,11505,11074,11534,11058,11558,11055,11560xe" filled="true" fillcolor="#8c8c8c" stroked="false">
            <v:path arrowok="t"/>
            <v:fill type="solid"/>
            <w10:wrap type="none"/>
          </v:shape>
        </w:pict>
      </w:r>
      <w:r>
        <w:rPr/>
        <w:pict>
          <v:group style="position:absolute;margin-left:34.375pt;margin-top:594.4375pt;width:530.5pt;height:150.2pt;mso-position-horizontal-relative:page;mso-position-vertical-relative:page;z-index:-252641280" coordorigin="688,11889" coordsize="10610,3004">
            <v:rect style="position:absolute;left:687;top:11888;width:10610;height:3004" filled="true" fillcolor="#f2f2f2" stroked="false">
              <v:fill type="solid"/>
            </v:rect>
            <v:shape style="position:absolute;left:920;top:14100;width:10160;height:500" coordorigin="920,14100" coordsize="10160,500" path="m11005,14600l995,14600,966,14594,942,14578,926,14554,920,14525,920,14175,926,14146,942,14122,966,14106,995,14100,11005,14100,11034,14106,11055,14120,995,14120,974,14124,956,14136,944,14154,940,14175,940,14525,944,14546,956,14564,974,14576,995,14580,11055,14580,11034,14594,11005,14600xm11055,14580l11005,14580,11026,14576,11044,14564,11056,14546,11060,14525,11060,14175,11056,14154,11044,14136,11026,14124,11005,14120,11055,14120,11058,14122,11074,14146,11080,14175,11080,14525,11074,14554,11058,14578,11055,14580xe" filled="true" fillcolor="#8c8c8c" stroked="false">
              <v:path arrowok="t"/>
              <v:fill type="solid"/>
            </v:shape>
            <w10:wrap type="none"/>
          </v:group>
        </w:pict>
      </w:r>
    </w:p>
    <w:p>
      <w:pPr>
        <w:spacing w:after="0"/>
        <w:rPr>
          <w:sz w:val="2"/>
          <w:szCs w:val="2"/>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0"/>
        <w:gridCol w:w="9590"/>
      </w:tblGrid>
      <w:tr>
        <w:trPr>
          <w:trHeight w:val="3298" w:hRule="atLeast"/>
        </w:trPr>
        <w:tc>
          <w:tcPr>
            <w:tcW w:w="10640" w:type="dxa"/>
            <w:gridSpan w:val="2"/>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307"/>
              <w:rPr>
                <w:b/>
                <w:sz w:val="22"/>
              </w:rPr>
            </w:pPr>
            <w:r>
              <w:rPr>
                <w:b/>
                <w:sz w:val="22"/>
              </w:rPr>
              <w:t>29. Kommenttinne koskien suositusta 2.7.1: Suosittelemme, että niissä tapauksissa, joissa potilaalle katsotaan tarpeelliseksi tarjota virallisten indikaatioiden ulkopuolista lääkehoitoa, joiden tehosta ja haitoista ei ole riittävää tutkimusnäyttöä ja jotka eivät kuulu terveydenhuollon hoitokäytäntöihin, hoidon oletetuista hyödyistä ja mahdollisista haitoista keskustellaan potilaan kanssa niin, että tämä ymmärtää ne ja on kykenevä tekemään tietoisen valinnan hoidon toteutuksesta. Kokeellinen hoito tulee toteuttaa yhdenvertaisesti sellaisten muiden sairauksien kanssa, joihin ei ole olemassa virallisten indikaatioiden mukaista lääke- tai muuta hoitoa.</w:t>
            </w:r>
          </w:p>
          <w:p>
            <w:pPr>
              <w:pStyle w:val="TableParagraph"/>
              <w:spacing w:before="10"/>
              <w:rPr>
                <w:b/>
                <w:sz w:val="21"/>
              </w:rPr>
            </w:pPr>
          </w:p>
          <w:p>
            <w:pPr>
              <w:pStyle w:val="TableParagraph"/>
              <w:ind w:left="337"/>
              <w:rPr>
                <w:sz w:val="22"/>
              </w:rPr>
            </w:pPr>
            <w:r>
              <w:rPr>
                <w:color w:val="333333"/>
                <w:sz w:val="22"/>
              </w:rPr>
              <w:t>Ei vastauksia</w:t>
            </w:r>
          </w:p>
        </w:tc>
      </w:tr>
      <w:tr>
        <w:trPr>
          <w:trHeight w:val="2416" w:hRule="atLeast"/>
        </w:trPr>
        <w:tc>
          <w:tcPr>
            <w:tcW w:w="10640" w:type="dxa"/>
            <w:gridSpan w:val="2"/>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30. Kommenttinne koskien suositusta 2.7.2: Suosittelemme, että virallisten indikaatioiden ulkopuolella olevat kroonisen väsymysoireyhtymän (ME/CFS) lääkehoidot keskitetään sellaisiin terveydenhuollon yksiköihin, joissa voidaan ylläpitää riittävä osaaminen ja kokemus tämän potilasryhmän hoidosta ja joissa pystytään järjestämään hoidon seuranta.</w:t>
            </w:r>
          </w:p>
          <w:p>
            <w:pPr>
              <w:pStyle w:val="TableParagraph"/>
              <w:spacing w:before="9"/>
              <w:rPr>
                <w:b/>
                <w:sz w:val="21"/>
              </w:rPr>
            </w:pPr>
          </w:p>
          <w:p>
            <w:pPr>
              <w:pStyle w:val="TableParagraph"/>
              <w:ind w:left="337"/>
              <w:rPr>
                <w:sz w:val="22"/>
              </w:rPr>
            </w:pPr>
            <w:r>
              <w:rPr>
                <w:color w:val="333333"/>
                <w:sz w:val="22"/>
              </w:rPr>
              <w:t>Ei vastauksia</w:t>
            </w:r>
          </w:p>
        </w:tc>
      </w:tr>
      <w:tr>
        <w:trPr>
          <w:trHeight w:val="2369" w:hRule="atLeast"/>
        </w:trPr>
        <w:tc>
          <w:tcPr>
            <w:tcW w:w="10640" w:type="dxa"/>
            <w:gridSpan w:val="2"/>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31. Kommenttinne koskien suositusta 2.7.3: Suosittelemme, että Suomeen perustetaan julkisin varoin ylläpidettävä kroonisen väsymysoireyhtymän (ME/CFS) hoitoon erityisesti perehtyneiden toimijoiden verkosto.</w:t>
            </w:r>
          </w:p>
          <w:p>
            <w:pPr>
              <w:pStyle w:val="TableParagraph"/>
              <w:spacing w:before="8"/>
              <w:rPr>
                <w:b/>
                <w:sz w:val="21"/>
              </w:rPr>
            </w:pPr>
          </w:p>
          <w:p>
            <w:pPr>
              <w:pStyle w:val="TableParagraph"/>
              <w:ind w:left="337"/>
              <w:rPr>
                <w:sz w:val="22"/>
              </w:rPr>
            </w:pPr>
            <w:r>
              <w:rPr>
                <w:color w:val="333333"/>
                <w:sz w:val="22"/>
              </w:rPr>
              <w:t>Ei vastauksia</w:t>
            </w:r>
          </w:p>
          <w:p>
            <w:pPr>
              <w:pStyle w:val="TableParagraph"/>
              <w:rPr>
                <w:b/>
                <w:sz w:val="24"/>
              </w:rPr>
            </w:pPr>
          </w:p>
          <w:p>
            <w:pPr>
              <w:pStyle w:val="TableParagraph"/>
              <w:spacing w:line="217" w:lineRule="exact" w:before="166"/>
              <w:ind w:left="17"/>
              <w:rPr>
                <w:b/>
                <w:sz w:val="22"/>
              </w:rPr>
            </w:pPr>
            <w:r>
              <w:rPr>
                <w:b/>
                <w:color w:val="333333"/>
                <w:sz w:val="22"/>
              </w:rPr>
              <w:t>Suositus</w:t>
            </w:r>
          </w:p>
        </w:tc>
      </w:tr>
      <w:tr>
        <w:trPr>
          <w:trHeight w:val="280" w:hRule="atLeast"/>
        </w:trPr>
        <w:tc>
          <w:tcPr>
            <w:tcW w:w="1050" w:type="dxa"/>
            <w:tcBorders>
              <w:top w:val="single" w:sz="8" w:space="0" w:color="000000"/>
              <w:left w:val="single" w:sz="8" w:space="0" w:color="DDDDDD"/>
              <w:bottom w:val="single" w:sz="8" w:space="0" w:color="000000"/>
            </w:tcBorders>
          </w:tcPr>
          <w:p>
            <w:pPr>
              <w:pStyle w:val="TableParagraph"/>
              <w:spacing w:line="217" w:lineRule="exact" w:before="43"/>
              <w:ind w:left="17" w:right="-15"/>
              <w:rPr>
                <w:b/>
                <w:sz w:val="22"/>
              </w:rPr>
            </w:pPr>
            <w:r>
              <w:rPr>
                <w:b/>
                <w:color w:val="333333"/>
                <w:sz w:val="22"/>
              </w:rPr>
              <w:t>Lisätietoa</w:t>
            </w:r>
          </w:p>
        </w:tc>
        <w:tc>
          <w:tcPr>
            <w:tcW w:w="9590" w:type="dxa"/>
            <w:tcBorders>
              <w:right w:val="single" w:sz="8" w:space="0" w:color="DDDDDD"/>
            </w:tcBorders>
          </w:tcPr>
          <w:p>
            <w:pPr>
              <w:pStyle w:val="TableParagraph"/>
              <w:rPr>
                <w:rFonts w:ascii="Times New Roman"/>
                <w:sz w:val="20"/>
              </w:rPr>
            </w:pPr>
          </w:p>
        </w:tc>
      </w:tr>
      <w:tr>
        <w:trPr>
          <w:trHeight w:val="975" w:hRule="atLeast"/>
        </w:trPr>
        <w:tc>
          <w:tcPr>
            <w:tcW w:w="10640" w:type="dxa"/>
            <w:gridSpan w:val="2"/>
            <w:tcBorders>
              <w:left w:val="single" w:sz="8" w:space="0" w:color="DDDDDD"/>
              <w:right w:val="single" w:sz="8" w:space="0" w:color="DDDDDD"/>
            </w:tcBorders>
          </w:tcPr>
          <w:p>
            <w:pPr>
              <w:pStyle w:val="TableParagraph"/>
              <w:spacing w:line="285" w:lineRule="auto" w:before="43"/>
              <w:ind w:left="17" w:right="7268"/>
              <w:rPr>
                <w:sz w:val="22"/>
              </w:rPr>
            </w:pPr>
            <w:r>
              <w:rPr>
                <w:color w:val="333333"/>
                <w:sz w:val="22"/>
              </w:rPr>
              <w:t>Konsensussuosituksen laatiminen Termit</w:t>
            </w:r>
          </w:p>
          <w:p>
            <w:pPr>
              <w:pStyle w:val="TableParagraph"/>
              <w:spacing w:before="10"/>
              <w:ind w:left="17"/>
              <w:rPr>
                <w:b/>
                <w:sz w:val="24"/>
              </w:rPr>
            </w:pPr>
            <w:r>
              <w:rPr>
                <w:b/>
                <w:sz w:val="24"/>
              </w:rPr>
              <w:t>3. Hoidon ja kuntoutuksen järjestäminen</w:t>
            </w:r>
          </w:p>
        </w:tc>
      </w:tr>
      <w:tr>
        <w:trPr>
          <w:trHeight w:val="3297" w:hRule="atLeast"/>
        </w:trPr>
        <w:tc>
          <w:tcPr>
            <w:tcW w:w="10640" w:type="dxa"/>
            <w:gridSpan w:val="2"/>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247"/>
              <w:rPr>
                <w:b/>
                <w:sz w:val="22"/>
              </w:rPr>
            </w:pPr>
            <w:r>
              <w:rPr>
                <w:b/>
                <w:sz w:val="22"/>
              </w:rPr>
              <w:t>32. Kommenttinne koskien suositusta 3.1.1: Suosittelemme, että alueittain erikoissairaanhoidon ja perusterveydenhuollon yhteistyönä laaditaan kroonista väsymysoireyhtymää (ME/CFS) sairastavien potilaiden hoitoketjukuvaus ja huolehditaan sen toteutumisen kannalta tarvittavasta koulutuksesta. Hoitoketjukuvaus sisältää ainakin perusterveydenhuollossa tehtävät tutkimukset ja annettavat hoidot, erikoissairaanhoitoon lähettämisen kriteerit sekä ohjeet lähetteen tai konsultaation ohjautumisesta oikeaan yksikköön erikoissairaanhoidon sisällä. Lisäksi siinä on hyvä huomioida opiskelu- ja työterveyshuollon rooli.</w:t>
            </w:r>
          </w:p>
          <w:p>
            <w:pPr>
              <w:pStyle w:val="TableParagraph"/>
              <w:spacing w:before="10"/>
              <w:rPr>
                <w:b/>
                <w:sz w:val="21"/>
              </w:rPr>
            </w:pPr>
          </w:p>
          <w:p>
            <w:pPr>
              <w:pStyle w:val="TableParagraph"/>
              <w:ind w:left="337"/>
              <w:rPr>
                <w:sz w:val="22"/>
              </w:rPr>
            </w:pPr>
            <w:r>
              <w:rPr>
                <w:color w:val="333333"/>
                <w:sz w:val="22"/>
              </w:rPr>
              <w:t>Ei vastauksia</w:t>
            </w:r>
          </w:p>
        </w:tc>
      </w:tr>
      <w:tr>
        <w:trPr>
          <w:trHeight w:val="2122" w:hRule="atLeast"/>
        </w:trPr>
        <w:tc>
          <w:tcPr>
            <w:tcW w:w="10640" w:type="dxa"/>
            <w:gridSpan w:val="2"/>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307"/>
              <w:rPr>
                <w:b/>
                <w:sz w:val="22"/>
              </w:rPr>
            </w:pPr>
            <w:r>
              <w:rPr>
                <w:b/>
                <w:sz w:val="22"/>
              </w:rPr>
              <w:t>33. Kommenttinne koskien suositusta 3.1.2: Suosittelemme, että kroonista väsymysoireyhtymää (ME/CFS) sairastavien potilaiden hoitoon ja kuntoutukseen on alueittain käytössä moniammatillinen työryhmä.</w:t>
            </w:r>
          </w:p>
          <w:p>
            <w:pPr>
              <w:pStyle w:val="TableParagraph"/>
              <w:spacing w:before="8"/>
              <w:rPr>
                <w:b/>
                <w:sz w:val="21"/>
              </w:rPr>
            </w:pPr>
          </w:p>
          <w:p>
            <w:pPr>
              <w:pStyle w:val="TableParagraph"/>
              <w:ind w:left="337"/>
              <w:rPr>
                <w:sz w:val="22"/>
              </w:rPr>
            </w:pPr>
            <w:r>
              <w:rPr>
                <w:color w:val="333333"/>
                <w:sz w:val="22"/>
              </w:rPr>
              <w:t>Ei vastauksia</w:t>
            </w:r>
          </w:p>
        </w:tc>
      </w:tr>
      <w:tr>
        <w:trPr>
          <w:trHeight w:val="247" w:hRule="atLeast"/>
        </w:trPr>
        <w:tc>
          <w:tcPr>
            <w:tcW w:w="10640" w:type="dxa"/>
            <w:gridSpan w:val="2"/>
            <w:tcBorders>
              <w:left w:val="single" w:sz="8" w:space="0" w:color="DDDDDD"/>
              <w:right w:val="single" w:sz="8" w:space="0" w:color="DDDDDD"/>
            </w:tcBorders>
            <w:shd w:val="clear" w:color="auto" w:fill="F2F2F2"/>
          </w:tcPr>
          <w:p>
            <w:pPr>
              <w:pStyle w:val="TableParagraph"/>
              <w:rPr>
                <w:rFonts w:ascii="Times New Roman"/>
                <w:sz w:val="18"/>
              </w:rPr>
            </w:pPr>
          </w:p>
        </w:tc>
      </w:tr>
    </w:tbl>
    <w:p>
      <w:pPr>
        <w:rPr>
          <w:sz w:val="2"/>
          <w:szCs w:val="2"/>
        </w:rPr>
      </w:pPr>
      <w:r>
        <w:rPr/>
        <w:pict>
          <v:shape style="position:absolute;margin-left:46pt;margin-top:145pt;width:508pt;height:25pt;mso-position-horizontal-relative:page;mso-position-vertical-relative:page;z-index:-252640256" coordorigin="920,2900" coordsize="10160,500" path="m11005,3400l995,3400,966,3394,942,3378,926,3354,920,3325,920,2975,926,2946,942,2922,966,2906,995,2900,11005,2900,11034,2906,11055,2920,995,2920,974,2924,956,2936,944,2954,940,2975,940,3325,944,3346,956,3364,974,3376,995,3380,11055,3380,11034,3394,11005,3400xm11055,3380l11005,3380,11026,3376,11044,3364,11056,3346,11060,3325,11060,2975,11056,2954,11044,2936,11026,2924,11005,2920,11055,2920,11058,2922,11074,2946,11080,2975,11080,3325,11074,3354,11058,3378,11055,3380xe" filled="true" fillcolor="#8c8c8c" stroked="false">
            <v:path arrowok="t"/>
            <v:fill type="solid"/>
            <w10:wrap type="none"/>
          </v:shape>
        </w:pict>
      </w:r>
      <w:r>
        <w:rPr/>
        <w:pict>
          <v:group style="position:absolute;margin-left:34.375pt;margin-top:184.738281pt;width:530.5pt;height:120.85pt;mso-position-horizontal-relative:page;mso-position-vertical-relative:page;z-index:-252639232" coordorigin="688,3695" coordsize="10610,2417">
            <v:rect style="position:absolute;left:687;top:3694;width:10610;height:2417" filled="true" fillcolor="#f2f2f2" stroked="false">
              <v:fill type="solid"/>
            </v:rect>
            <v:shape style="position:absolute;left:920;top:5320;width:10160;height:500" coordorigin="920,5320" coordsize="10160,500" path="m11005,5820l995,5820,966,5814,942,5798,926,5774,920,5745,920,5395,926,5366,942,5342,966,5326,995,5320,11005,5320,11034,5326,11055,5340,995,5340,974,5344,956,5356,944,5374,940,5395,940,5745,944,5766,956,5784,974,5796,995,5800,11055,5800,11034,5814,11005,5820xm11055,5800l11005,5800,11026,5796,11044,5784,11056,5766,11060,5745,11060,5395,11056,5374,11044,5356,11026,5344,11005,5340,11055,5340,11058,5342,11074,5366,11080,5395,11080,5745,11074,5774,11058,5798,11055,5800xe" filled="true" fillcolor="#8c8c8c" stroked="false">
              <v:path arrowok="t"/>
              <v:fill type="solid"/>
            </v:shape>
            <w10:wrap type="none"/>
          </v:group>
        </w:pict>
      </w:r>
      <w:r>
        <w:rPr/>
        <w:pict>
          <v:shape style="position:absolute;margin-left:46pt;margin-top:372pt;width:508pt;height:25pt;mso-position-horizontal-relative:page;mso-position-vertical-relative:page;z-index:-252638208" coordorigin="920,7440" coordsize="10160,500" path="m11005,7940l995,7940,966,7934,942,7918,926,7894,920,7865,920,7515,926,7486,942,7462,966,7446,995,7440,11005,7440,11034,7446,11055,7460,995,7460,974,7464,956,7476,944,7494,940,7515,940,7865,944,7886,956,7904,974,7916,995,7920,11055,7920,11034,7934,11005,7940xm11055,7920l11005,7920,11026,7916,11044,7904,11056,7886,11060,7865,11060,7515,11056,7494,11044,7476,11026,7464,11005,7460,11055,7460,11058,7462,11074,7486,11080,7515,11080,7865,11074,7894,11058,7918,11055,7920xe" filled="true" fillcolor="#8c8c8c" stroked="false">
            <v:path arrowok="t"/>
            <v:fill type="solid"/>
            <w10:wrap type="none"/>
          </v:shape>
        </w:pict>
      </w:r>
      <w:r>
        <w:rPr/>
        <w:pict>
          <v:group style="position:absolute;margin-left:34.375pt;margin-top:488.773438pt;width:530.5pt;height:164.9pt;mso-position-horizontal-relative:page;mso-position-vertical-relative:page;z-index:-252637184" coordorigin="688,9775" coordsize="10610,3298">
            <v:rect style="position:absolute;left:687;top:9775;width:10610;height:3298" filled="true" fillcolor="#f2f2f2" stroked="false">
              <v:fill type="solid"/>
            </v:rect>
            <v:shape style="position:absolute;left:920;top:12280;width:10160;height:500" coordorigin="920,12280" coordsize="10160,500" path="m11005,12780l995,12780,966,12774,942,12758,926,12734,920,12705,920,12355,926,12326,942,12302,966,12286,995,12280,11005,12280,11034,12286,11055,12300,995,12300,974,12304,956,12316,944,12334,940,12355,940,12705,944,12726,956,12744,974,12756,995,12760,11055,12760,11034,12774,11005,12780xm11055,12760l11005,12760,11026,12756,11044,12744,11056,12726,11060,12705,11060,12355,11056,12334,11044,12316,11026,12304,11005,12300,11055,12300,11058,12302,11074,12326,11080,12355,11080,12705,11074,12734,11058,12758,11055,12760xe" filled="true" fillcolor="#8c8c8c" stroked="false">
              <v:path arrowok="t"/>
              <v:fill type="solid"/>
            </v:shape>
            <w10:wrap type="none"/>
          </v:group>
        </w:pict>
      </w:r>
      <w:r>
        <w:rPr/>
        <w:pict>
          <v:shape style="position:absolute;margin-left:46pt;margin-top:720pt;width:508pt;height:25pt;mso-position-horizontal-relative:page;mso-position-vertical-relative:page;z-index:-252636160" coordorigin="920,14400" coordsize="10160,500" path="m11005,14900l995,14900,966,14894,942,14878,926,14854,920,14825,920,14475,926,14446,942,14422,966,14406,995,14400,11005,14400,11034,14406,11055,14420,995,14420,974,14424,956,14436,944,14454,940,14475,940,14825,944,14846,956,14864,974,14876,995,14880,11055,14880,11034,14894,11005,14900xm11055,14880l11005,14880,11026,14876,11044,14864,11056,14846,11060,14825,11060,14475,11056,14454,11044,14436,11026,14424,11005,14420,11055,14420,11058,14422,11074,14446,11080,14475,11080,14825,11074,14854,11058,14878,11055,14880xe" filled="true" fillcolor="#8c8c8c" stroked="false">
            <v:path arrowok="t"/>
            <v:fill type="solid"/>
            <w10:wrap type="none"/>
          </v:shape>
        </w:pict>
      </w:r>
    </w:p>
    <w:p>
      <w:pPr>
        <w:spacing w:after="0"/>
        <w:rPr>
          <w:sz w:val="2"/>
          <w:szCs w:val="2"/>
        </w:rPr>
        <w:sectPr>
          <w:pgSz w:w="12240" w:h="15840"/>
          <w:pgMar w:top="400" w:bottom="280" w:left="560" w:right="800"/>
        </w:sectPr>
      </w:pPr>
    </w:p>
    <w:p>
      <w:pPr>
        <w:pStyle w:val="ListParagraph"/>
        <w:numPr>
          <w:ilvl w:val="1"/>
          <w:numId w:val="2"/>
        </w:numPr>
        <w:tabs>
          <w:tab w:pos="720" w:val="left" w:leader="none"/>
        </w:tabs>
        <w:spacing w:line="278" w:lineRule="auto" w:before="67" w:after="0"/>
        <w:ind w:left="352" w:right="490" w:firstLine="0"/>
        <w:jc w:val="left"/>
        <w:rPr>
          <w:b/>
          <w:sz w:val="22"/>
        </w:rPr>
      </w:pPr>
      <w:r>
        <w:rPr/>
        <w:pict>
          <v:group style="position:absolute;margin-left:33pt;margin-top:19.835939pt;width:533pt;height:752.35pt;mso-position-horizontal-relative:page;mso-position-vertical-relative:page;z-index:-252635136" coordorigin="660,397" coordsize="10660,15047">
            <v:shape style="position:absolute;left:670;top:396;width:10640;height:15047" coordorigin="670,397" coordsize="10640,15047" path="m11310,397l11310,15443m670,15443l670,397e" filled="false" stroked="true" strokeweight="1pt" strokecolor="#dddddd">
              <v:path arrowok="t"/>
              <v:stroke dashstyle="solid"/>
            </v:shape>
            <v:rect style="position:absolute;left:687;top:396;width:10610;height:2417" filled="true" fillcolor="#f2f2f2" stroked="false">
              <v:fill type="solid"/>
            </v:rect>
            <v:shape style="position:absolute;left:920;top:2020;width:10160;height:2620" coordorigin="920,2020" coordsize="10160,2620" path="m11080,4215l11074,4186,11060,4165,11060,4215,11060,4565,11056,4586,11044,4604,11026,4616,11005,4620,995,4620,974,4616,956,4604,944,4586,940,4565,940,4215,944,4194,956,4176,974,4164,995,4160,11005,4160,11026,4164,11044,4176,11056,4194,11060,4215,11060,4165,11058,4162,11055,4160,11034,4146,11005,4140,995,4140,966,4146,942,4162,926,4186,920,4215,920,4565,926,4594,942,4618,966,4634,995,4640,11005,4640,11034,4634,11055,4620,11058,4618,11074,4594,11080,4565,11080,4215m11080,2095l11074,2066,11060,2045,11060,2095,11060,2445,11056,2466,11044,2484,11026,2496,11005,2500,995,2500,974,2496,956,2484,944,2466,940,2445,940,2095,944,2074,956,2056,974,2044,995,2040,11005,2040,11026,2044,11044,2056,11056,2074,11060,2095,11060,2045,11058,2042,11055,2040,11034,2026,11005,2020,995,2020,966,2026,942,2042,926,2066,920,2095,920,2445,926,2474,942,2498,966,2514,995,2520,11005,2520,11034,2514,11055,2500,11058,2498,11074,2474,11080,2445,11080,2095e" filled="true" fillcolor="#8c8c8c" stroked="false">
              <v:path arrowok="t"/>
              <v:fill type="solid"/>
            </v:shape>
            <v:rect style="position:absolute;left:687;top:4934;width:10610;height:2123" filled="true" fillcolor="#f2f2f2" stroked="false">
              <v:fill type="solid"/>
            </v:rect>
            <v:shape style="position:absolute;left:920;top:6260;width:10160;height:2620" coordorigin="920,6260" coordsize="10160,2620" path="m11080,8455l11074,8426,11060,8405,11060,8455,11060,8805,11056,8826,11044,8844,11026,8856,11005,8860,995,8860,974,8856,956,8844,944,8826,940,8805,940,8455,944,8434,956,8416,974,8404,995,8400,11005,8400,11026,8404,11044,8416,11056,8434,11060,8455,11060,8405,11058,8402,11055,8400,11034,8386,11005,8380,995,8380,966,8386,942,8402,926,8426,920,8455,920,8805,926,8834,942,8858,966,8874,995,8880,11005,8880,11034,8874,11055,8860,11058,8858,11074,8834,11080,8805,11080,8455m11080,6335l11074,6306,11060,6285,11060,6335,11060,6685,11056,6706,11044,6724,11026,6736,11005,6740,995,6740,974,6736,956,6724,944,6706,940,6685,940,6335,944,6314,956,6296,974,6284,995,6280,11005,6280,11026,6284,11044,6296,11056,6314,11060,6335,11060,6285,11058,6282,11055,6280,11034,6266,11005,6260,995,6260,966,6266,942,6282,926,6306,920,6335,920,6685,926,6714,942,6738,966,6754,995,6760,11005,6760,11034,6754,11055,6740,11058,6738,11074,6714,11080,6685,11080,6335e" filled="true" fillcolor="#8c8c8c" stroked="false">
              <v:path arrowok="t"/>
              <v:fill type="solid"/>
            </v:shape>
            <v:rect style="position:absolute;left:687;top:9178;width:10610;height:2417" filled="true" fillcolor="#f2f2f2" stroked="false">
              <v:fill type="solid"/>
            </v:rect>
            <v:shape style="position:absolute;left:920;top:10800;width:10160;height:500" coordorigin="920,10800" coordsize="10160,500" path="m11005,11300l995,11300,966,11294,942,11278,926,11254,920,11225,920,10875,926,10846,942,10822,966,10806,995,10800,11005,10800,11034,10806,11055,10820,995,10820,974,10824,956,10836,944,10854,940,10875,940,11225,944,11246,956,11264,974,11276,995,11280,11055,11280,11034,11294,11005,11300xm11055,11280l11005,11280,11026,11276,11044,11264,11056,11246,11060,11225,11060,10875,11056,10854,11044,10836,11026,10824,11005,10820,11055,10820,11058,10822,11074,10846,11080,10875,11080,11225,11074,11254,11058,11278,11055,11280xe" filled="true" fillcolor="#8c8c8c" stroked="false">
              <v:path arrowok="t"/>
              <v:fill type="solid"/>
            </v:shape>
            <v:line style="position:absolute" from="680,11850" to="1620,11850" stroked="true" strokeweight="1pt" strokecolor="#000000">
              <v:stroke dashstyle="solid"/>
            </v:line>
            <v:line style="position:absolute" from="680,12150" to="1720,12150" stroked="true" strokeweight="1pt" strokecolor="#000000">
              <v:stroke dashstyle="solid"/>
            </v:line>
            <w10:wrap type="none"/>
          </v:group>
        </w:pict>
      </w:r>
      <w:r>
        <w:rPr>
          <w:b/>
          <w:sz w:val="22"/>
        </w:rPr>
        <w:t>Kommenttinne koskien suositusta 3.1.3: Suosittelemme, että fysioterapian,</w:t>
      </w:r>
      <w:r>
        <w:rPr>
          <w:b/>
          <w:spacing w:val="-45"/>
          <w:sz w:val="22"/>
        </w:rPr>
        <w:t> </w:t>
      </w:r>
      <w:r>
        <w:rPr>
          <w:b/>
          <w:sz w:val="22"/>
        </w:rPr>
        <w:t>toimintaterapian, ravitsemusterapian ja puheterapian asiantuntijoita ja menetelmiä hyödynnetään yksilöllisen tarpeen ja harkinnan mukaisesti kroonista väsymysoireyhtymää (ME/CFS) sairastavan potilaan hoidossa ja</w:t>
      </w:r>
      <w:r>
        <w:rPr>
          <w:b/>
          <w:spacing w:val="-3"/>
          <w:sz w:val="22"/>
        </w:rPr>
        <w:t> </w:t>
      </w:r>
      <w:r>
        <w:rPr>
          <w:b/>
          <w:sz w:val="22"/>
        </w:rPr>
        <w:t>kuntoutuksessa.</w:t>
      </w:r>
    </w:p>
    <w:p>
      <w:pPr>
        <w:spacing w:line="240" w:lineRule="auto" w:before="9"/>
        <w:rPr>
          <w:b/>
          <w:sz w:val="21"/>
        </w:rPr>
      </w:pPr>
    </w:p>
    <w:p>
      <w:pPr>
        <w:pStyle w:val="BodyText"/>
        <w:ind w:left="447"/>
      </w:pPr>
      <w:r>
        <w:rPr>
          <w:color w:val="333333"/>
        </w:rPr>
        <w:t>Ei vastauksia</w:t>
      </w:r>
    </w:p>
    <w:p>
      <w:pPr>
        <w:spacing w:line="240" w:lineRule="auto" w:before="0"/>
        <w:rPr>
          <w:sz w:val="24"/>
        </w:rPr>
      </w:pPr>
    </w:p>
    <w:p>
      <w:pPr>
        <w:spacing w:line="240" w:lineRule="auto" w:before="0"/>
        <w:rPr>
          <w:sz w:val="24"/>
        </w:rPr>
      </w:pPr>
    </w:p>
    <w:p>
      <w:pPr>
        <w:pStyle w:val="Heading2"/>
        <w:numPr>
          <w:ilvl w:val="1"/>
          <w:numId w:val="2"/>
        </w:numPr>
        <w:tabs>
          <w:tab w:pos="720" w:val="left" w:leader="none"/>
        </w:tabs>
        <w:spacing w:line="278" w:lineRule="auto" w:before="187" w:after="0"/>
        <w:ind w:left="352" w:right="565" w:firstLine="0"/>
        <w:jc w:val="left"/>
      </w:pPr>
      <w:r>
        <w:rPr/>
        <w:t>Kommenttinne koskien suositusta 3.1.4: Suosittelemme, että hoito lievissä ja komplisoitumattomissa</w:t>
      </w:r>
      <w:r>
        <w:rPr>
          <w:spacing w:val="-8"/>
        </w:rPr>
        <w:t> </w:t>
      </w:r>
      <w:r>
        <w:rPr/>
        <w:t>tilanteissa</w:t>
      </w:r>
      <w:r>
        <w:rPr>
          <w:spacing w:val="-7"/>
        </w:rPr>
        <w:t> </w:t>
      </w:r>
      <w:r>
        <w:rPr/>
        <w:t>järjestetään</w:t>
      </w:r>
      <w:r>
        <w:rPr>
          <w:spacing w:val="-7"/>
        </w:rPr>
        <w:t> </w:t>
      </w:r>
      <w:r>
        <w:rPr/>
        <w:t>perusterveydenhuollossa,</w:t>
      </w:r>
      <w:r>
        <w:rPr>
          <w:spacing w:val="-6"/>
        </w:rPr>
        <w:t> </w:t>
      </w:r>
      <w:r>
        <w:rPr/>
        <w:t>mukaan</w:t>
      </w:r>
      <w:r>
        <w:rPr>
          <w:spacing w:val="-8"/>
        </w:rPr>
        <w:t> </w:t>
      </w:r>
      <w:r>
        <w:rPr/>
        <w:t>lukien</w:t>
      </w:r>
      <w:r>
        <w:rPr>
          <w:spacing w:val="-8"/>
        </w:rPr>
        <w:t> </w:t>
      </w:r>
      <w:r>
        <w:rPr/>
        <w:t>työ-</w:t>
      </w:r>
      <w:r>
        <w:rPr>
          <w:spacing w:val="-7"/>
        </w:rPr>
        <w:t> </w:t>
      </w:r>
      <w:r>
        <w:rPr/>
        <w:t>ja opiskelijaterveydenhuolto, erikoissairaanhoitoa tarvittaessa</w:t>
      </w:r>
      <w:r>
        <w:rPr>
          <w:spacing w:val="-7"/>
        </w:rPr>
        <w:t> </w:t>
      </w:r>
      <w:r>
        <w:rPr/>
        <w:t>konsultoiden.</w:t>
      </w:r>
    </w:p>
    <w:p>
      <w:pPr>
        <w:spacing w:line="240" w:lineRule="auto" w:before="8"/>
        <w:rPr>
          <w:b/>
          <w:sz w:val="21"/>
        </w:rPr>
      </w:pPr>
    </w:p>
    <w:p>
      <w:pPr>
        <w:pStyle w:val="BodyText"/>
        <w:ind w:left="447"/>
      </w:pPr>
      <w:r>
        <w:rPr>
          <w:color w:val="333333"/>
        </w:rPr>
        <w:t>Ei vastauksia</w:t>
      </w:r>
    </w:p>
    <w:p>
      <w:pPr>
        <w:spacing w:line="240" w:lineRule="auto" w:before="0"/>
        <w:rPr>
          <w:sz w:val="24"/>
        </w:rPr>
      </w:pPr>
    </w:p>
    <w:p>
      <w:pPr>
        <w:spacing w:line="240" w:lineRule="auto" w:before="0"/>
        <w:rPr>
          <w:sz w:val="24"/>
        </w:rPr>
      </w:pPr>
    </w:p>
    <w:p>
      <w:pPr>
        <w:pStyle w:val="Heading2"/>
        <w:numPr>
          <w:ilvl w:val="1"/>
          <w:numId w:val="2"/>
        </w:numPr>
        <w:tabs>
          <w:tab w:pos="720" w:val="left" w:leader="none"/>
        </w:tabs>
        <w:spacing w:line="278" w:lineRule="auto" w:before="187" w:after="0"/>
        <w:ind w:left="352" w:right="882" w:firstLine="0"/>
        <w:jc w:val="left"/>
      </w:pPr>
      <w:r>
        <w:rPr/>
        <w:t>Kommenttinne koskien suositusta 3.1.5: Suosittelemme, että hoito vaikeissa tai komplisoituneissa</w:t>
      </w:r>
      <w:r>
        <w:rPr>
          <w:spacing w:val="-9"/>
        </w:rPr>
        <w:t> </w:t>
      </w:r>
      <w:r>
        <w:rPr/>
        <w:t>tilanteissa</w:t>
      </w:r>
      <w:r>
        <w:rPr>
          <w:spacing w:val="-8"/>
        </w:rPr>
        <w:t> </w:t>
      </w:r>
      <w:r>
        <w:rPr/>
        <w:t>järjestetään</w:t>
      </w:r>
      <w:r>
        <w:rPr>
          <w:spacing w:val="-7"/>
        </w:rPr>
        <w:t> </w:t>
      </w:r>
      <w:r>
        <w:rPr/>
        <w:t>sellaisissa</w:t>
      </w:r>
      <w:r>
        <w:rPr>
          <w:spacing w:val="-8"/>
        </w:rPr>
        <w:t> </w:t>
      </w:r>
      <w:r>
        <w:rPr/>
        <w:t>terveydenhuollon</w:t>
      </w:r>
      <w:r>
        <w:rPr>
          <w:spacing w:val="-8"/>
        </w:rPr>
        <w:t> </w:t>
      </w:r>
      <w:r>
        <w:rPr/>
        <w:t>yksiköissä,</w:t>
      </w:r>
      <w:r>
        <w:rPr>
          <w:spacing w:val="-7"/>
        </w:rPr>
        <w:t> </w:t>
      </w:r>
      <w:r>
        <w:rPr/>
        <w:t>joissa</w:t>
      </w:r>
      <w:r>
        <w:rPr>
          <w:spacing w:val="-8"/>
        </w:rPr>
        <w:t> </w:t>
      </w:r>
      <w:r>
        <w:rPr/>
        <w:t>on riittävä osaaminen ja kokemus kroonisen väsymysoireyhtymän (ME/CFS)</w:t>
      </w:r>
      <w:r>
        <w:rPr>
          <w:spacing w:val="-20"/>
        </w:rPr>
        <w:t> </w:t>
      </w:r>
      <w:r>
        <w:rPr/>
        <w:t>hoidosta.</w:t>
      </w:r>
    </w:p>
    <w:p>
      <w:pPr>
        <w:spacing w:line="240" w:lineRule="auto" w:before="8"/>
        <w:rPr>
          <w:b/>
          <w:sz w:val="21"/>
        </w:rPr>
      </w:pPr>
    </w:p>
    <w:p>
      <w:pPr>
        <w:pStyle w:val="BodyText"/>
        <w:ind w:left="447"/>
      </w:pPr>
      <w:r>
        <w:rPr>
          <w:color w:val="333333"/>
        </w:rPr>
        <w:t>Ei vastauksia</w:t>
      </w:r>
    </w:p>
    <w:p>
      <w:pPr>
        <w:spacing w:line="240" w:lineRule="auto" w:before="0"/>
        <w:rPr>
          <w:sz w:val="24"/>
        </w:rPr>
      </w:pPr>
    </w:p>
    <w:p>
      <w:pPr>
        <w:spacing w:line="240" w:lineRule="auto" w:before="0"/>
        <w:rPr>
          <w:sz w:val="24"/>
        </w:rPr>
      </w:pPr>
    </w:p>
    <w:p>
      <w:pPr>
        <w:pStyle w:val="Heading2"/>
        <w:numPr>
          <w:ilvl w:val="1"/>
          <w:numId w:val="2"/>
        </w:numPr>
        <w:tabs>
          <w:tab w:pos="720" w:val="left" w:leader="none"/>
        </w:tabs>
        <w:spacing w:line="278" w:lineRule="auto" w:before="187" w:after="0"/>
        <w:ind w:left="352" w:right="477" w:firstLine="0"/>
        <w:jc w:val="left"/>
      </w:pPr>
      <w:r>
        <w:rPr/>
        <w:t>Kommenttinne</w:t>
      </w:r>
      <w:r>
        <w:rPr>
          <w:spacing w:val="-8"/>
        </w:rPr>
        <w:t> </w:t>
      </w:r>
      <w:r>
        <w:rPr/>
        <w:t>koskien</w:t>
      </w:r>
      <w:r>
        <w:rPr>
          <w:spacing w:val="-6"/>
        </w:rPr>
        <w:t> </w:t>
      </w:r>
      <w:r>
        <w:rPr/>
        <w:t>suositusta</w:t>
      </w:r>
      <w:r>
        <w:rPr>
          <w:spacing w:val="-7"/>
        </w:rPr>
        <w:t> </w:t>
      </w:r>
      <w:r>
        <w:rPr/>
        <w:t>3.1.6:</w:t>
      </w:r>
      <w:r>
        <w:rPr>
          <w:spacing w:val="-7"/>
        </w:rPr>
        <w:t> </w:t>
      </w:r>
      <w:r>
        <w:rPr/>
        <w:t>Suosittelemme,</w:t>
      </w:r>
      <w:r>
        <w:rPr>
          <w:spacing w:val="-6"/>
        </w:rPr>
        <w:t> </w:t>
      </w:r>
      <w:r>
        <w:rPr/>
        <w:t>että</w:t>
      </w:r>
      <w:r>
        <w:rPr>
          <w:spacing w:val="-7"/>
        </w:rPr>
        <w:t> </w:t>
      </w:r>
      <w:r>
        <w:rPr/>
        <w:t>kroonista</w:t>
      </w:r>
      <w:r>
        <w:rPr>
          <w:spacing w:val="-7"/>
        </w:rPr>
        <w:t> </w:t>
      </w:r>
      <w:r>
        <w:rPr/>
        <w:t>väsymysoireyhtymää (ME/CFS) sairastavalle potilaalle annetaan yhdenvertainen mahdollisuus pitkäaikaiseen hoitosuhteeseen, johon sisältyy vastuu hoidon kokonaisuudesta ja</w:t>
      </w:r>
      <w:r>
        <w:rPr>
          <w:spacing w:val="-14"/>
        </w:rPr>
        <w:t> </w:t>
      </w:r>
      <w:r>
        <w:rPr/>
        <w:t>seurannasta.</w:t>
      </w:r>
    </w:p>
    <w:p>
      <w:pPr>
        <w:spacing w:line="240" w:lineRule="auto" w:before="8"/>
        <w:rPr>
          <w:b/>
          <w:sz w:val="21"/>
        </w:rPr>
      </w:pPr>
    </w:p>
    <w:p>
      <w:pPr>
        <w:pStyle w:val="BodyText"/>
        <w:ind w:left="447"/>
      </w:pPr>
      <w:r>
        <w:rPr>
          <w:color w:val="333333"/>
        </w:rPr>
        <w:t>Ei vastauksia</w:t>
      </w:r>
    </w:p>
    <w:p>
      <w:pPr>
        <w:spacing w:line="240" w:lineRule="auto" w:before="0"/>
        <w:rPr>
          <w:sz w:val="24"/>
        </w:rPr>
      </w:pPr>
    </w:p>
    <w:p>
      <w:pPr>
        <w:spacing w:line="240" w:lineRule="auto" w:before="0"/>
        <w:rPr>
          <w:sz w:val="24"/>
        </w:rPr>
      </w:pPr>
    </w:p>
    <w:p>
      <w:pPr>
        <w:pStyle w:val="Heading2"/>
        <w:numPr>
          <w:ilvl w:val="1"/>
          <w:numId w:val="2"/>
        </w:numPr>
        <w:tabs>
          <w:tab w:pos="720" w:val="left" w:leader="none"/>
        </w:tabs>
        <w:spacing w:line="278" w:lineRule="auto" w:before="188" w:after="0"/>
        <w:ind w:left="352" w:right="468" w:firstLine="0"/>
        <w:jc w:val="left"/>
      </w:pPr>
      <w:r>
        <w:rPr/>
        <w:t>Kommenttinne koskien suositusta 3.1.7: Suosittelemme, että potilaille tarjotaan mahdollisuutta kotiin järjestettäviin hoidon, kuntoutuksen ja hoivan palveluihin, kun vaikeasti heikentynyt</w:t>
      </w:r>
      <w:r>
        <w:rPr>
          <w:spacing w:val="-8"/>
        </w:rPr>
        <w:t> </w:t>
      </w:r>
      <w:r>
        <w:rPr/>
        <w:t>toimintakyky</w:t>
      </w:r>
      <w:r>
        <w:rPr>
          <w:spacing w:val="-7"/>
        </w:rPr>
        <w:t> </w:t>
      </w:r>
      <w:r>
        <w:rPr/>
        <w:t>estää</w:t>
      </w:r>
      <w:r>
        <w:rPr>
          <w:spacing w:val="-7"/>
        </w:rPr>
        <w:t> </w:t>
      </w:r>
      <w:r>
        <w:rPr/>
        <w:t>palvelujen</w:t>
      </w:r>
      <w:r>
        <w:rPr>
          <w:spacing w:val="-6"/>
        </w:rPr>
        <w:t> </w:t>
      </w:r>
      <w:r>
        <w:rPr/>
        <w:t>käytön</w:t>
      </w:r>
      <w:r>
        <w:rPr>
          <w:spacing w:val="-7"/>
        </w:rPr>
        <w:t> </w:t>
      </w:r>
      <w:r>
        <w:rPr/>
        <w:t>tavanomaisilla</w:t>
      </w:r>
      <w:r>
        <w:rPr>
          <w:spacing w:val="-8"/>
        </w:rPr>
        <w:t> </w:t>
      </w:r>
      <w:r>
        <w:rPr/>
        <w:t>järjestelyillä.</w:t>
      </w:r>
      <w:r>
        <w:rPr>
          <w:spacing w:val="-7"/>
        </w:rPr>
        <w:t> </w:t>
      </w:r>
      <w:r>
        <w:rPr/>
        <w:t>Nämä</w:t>
      </w:r>
      <w:r>
        <w:rPr>
          <w:spacing w:val="-7"/>
        </w:rPr>
        <w:t> </w:t>
      </w:r>
      <w:r>
        <w:rPr/>
        <w:t>tukipalvelut on myönnettävä yhdenvertaisesti muihin sairauksiin</w:t>
      </w:r>
      <w:r>
        <w:rPr>
          <w:spacing w:val="-7"/>
        </w:rPr>
        <w:t> </w:t>
      </w:r>
      <w:r>
        <w:rPr/>
        <w:t>nähden.</w:t>
      </w:r>
    </w:p>
    <w:p>
      <w:pPr>
        <w:spacing w:line="240" w:lineRule="auto" w:before="8"/>
        <w:rPr>
          <w:b/>
          <w:sz w:val="21"/>
        </w:rPr>
      </w:pPr>
    </w:p>
    <w:p>
      <w:pPr>
        <w:pStyle w:val="BodyText"/>
        <w:ind w:left="447"/>
      </w:pPr>
      <w:r>
        <w:rPr>
          <w:color w:val="333333"/>
        </w:rPr>
        <w:t>Ei vastauksia</w:t>
      </w:r>
    </w:p>
    <w:p>
      <w:pPr>
        <w:spacing w:line="240" w:lineRule="auto" w:before="0"/>
        <w:rPr>
          <w:sz w:val="20"/>
        </w:rPr>
      </w:pPr>
    </w:p>
    <w:p>
      <w:pPr>
        <w:spacing w:line="285" w:lineRule="auto" w:before="212"/>
        <w:ind w:left="127" w:right="9706" w:firstLine="0"/>
        <w:jc w:val="left"/>
        <w:rPr>
          <w:b/>
          <w:sz w:val="22"/>
        </w:rPr>
      </w:pPr>
      <w:r>
        <w:rPr>
          <w:b/>
          <w:color w:val="333333"/>
          <w:sz w:val="22"/>
        </w:rPr>
        <w:t>Suositus Lisätietoa</w:t>
      </w:r>
    </w:p>
    <w:p>
      <w:pPr>
        <w:pStyle w:val="BodyText"/>
        <w:spacing w:line="285" w:lineRule="auto"/>
        <w:ind w:left="127" w:right="7418"/>
      </w:pPr>
      <w:r>
        <w:rPr>
          <w:color w:val="333333"/>
        </w:rPr>
        <w:t>Konsensussuosituksen laatiminen Termit</w:t>
      </w:r>
    </w:p>
    <w:p>
      <w:pPr>
        <w:pStyle w:val="Heading1"/>
        <w:spacing w:line="297" w:lineRule="auto" w:before="9"/>
        <w:ind w:right="1035" w:firstLine="0"/>
      </w:pPr>
      <w:r>
        <w:rPr/>
        <w:t>4. Miten toiminta- ja työkykyä tulee arvioida ja testata kroonista väsymysoireyhtymää (ME/CFS) sairastavilla potilailla?</w:t>
      </w:r>
    </w:p>
    <w:p>
      <w:pPr>
        <w:spacing w:after="0" w:line="297" w:lineRule="auto"/>
        <w:sectPr>
          <w:pgSz w:w="12240" w:h="15840"/>
          <w:pgMar w:top="64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40"/>
      </w:tblGrid>
      <w:tr>
        <w:trPr>
          <w:trHeight w:val="3886"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39. Kommenttinne koskien suositusta 4.1.1: Suosittelemme että toimintakyvyn arviointi tehdään sen käyttötarkoituksen edellyttämässä laajuudessa. Seurannassa arviointi tehdään lähtökohtaisesti samoin menetelmin kuin diagnosointivaiheessa luotettavan seurannan mahdollistamiseksi.</w:t>
            </w:r>
          </w:p>
          <w:p>
            <w:pPr>
              <w:pStyle w:val="TableParagraph"/>
              <w:numPr>
                <w:ilvl w:val="0"/>
                <w:numId w:val="10"/>
              </w:numPr>
              <w:tabs>
                <w:tab w:pos="621" w:val="left" w:leader="none"/>
                <w:tab w:pos="622" w:val="left" w:leader="none"/>
              </w:tabs>
              <w:spacing w:line="278" w:lineRule="auto" w:before="2" w:after="0"/>
              <w:ind w:left="242" w:right="328" w:firstLine="0"/>
              <w:jc w:val="left"/>
              <w:rPr>
                <w:b/>
                <w:sz w:val="22"/>
              </w:rPr>
            </w:pPr>
            <w:r>
              <w:rPr>
                <w:b/>
                <w:sz w:val="22"/>
              </w:rPr>
              <w:t>Arvioinnin viitekehyksenä WHO:n International Classification of Functioning, Disability and Health</w:t>
            </w:r>
            <w:r>
              <w:rPr>
                <w:b/>
                <w:spacing w:val="-7"/>
                <w:sz w:val="22"/>
              </w:rPr>
              <w:t> </w:t>
            </w:r>
            <w:r>
              <w:rPr>
                <w:b/>
                <w:sz w:val="22"/>
              </w:rPr>
              <w:t>(ICF)</w:t>
            </w:r>
            <w:r>
              <w:rPr>
                <w:b/>
                <w:spacing w:val="-6"/>
                <w:sz w:val="22"/>
              </w:rPr>
              <w:t> </w:t>
            </w:r>
            <w:r>
              <w:rPr>
                <w:b/>
                <w:sz w:val="22"/>
              </w:rPr>
              <w:t>soveltuu</w:t>
            </w:r>
            <w:r>
              <w:rPr>
                <w:b/>
                <w:spacing w:val="-7"/>
                <w:sz w:val="22"/>
              </w:rPr>
              <w:t> </w:t>
            </w:r>
            <w:r>
              <w:rPr>
                <w:b/>
                <w:sz w:val="22"/>
              </w:rPr>
              <w:t>myös</w:t>
            </w:r>
            <w:r>
              <w:rPr>
                <w:b/>
                <w:spacing w:val="-7"/>
                <w:sz w:val="22"/>
              </w:rPr>
              <w:t> </w:t>
            </w:r>
            <w:r>
              <w:rPr>
                <w:b/>
                <w:sz w:val="22"/>
              </w:rPr>
              <w:t>kroonisen</w:t>
            </w:r>
            <w:r>
              <w:rPr>
                <w:b/>
                <w:spacing w:val="-7"/>
                <w:sz w:val="22"/>
              </w:rPr>
              <w:t> </w:t>
            </w:r>
            <w:r>
              <w:rPr>
                <w:b/>
                <w:sz w:val="22"/>
              </w:rPr>
              <w:t>väsymysoireyhtymän</w:t>
            </w:r>
            <w:r>
              <w:rPr>
                <w:b/>
                <w:spacing w:val="-7"/>
                <w:sz w:val="22"/>
              </w:rPr>
              <w:t> </w:t>
            </w:r>
            <w:r>
              <w:rPr>
                <w:b/>
                <w:sz w:val="22"/>
              </w:rPr>
              <w:t>(ME/CFS)</w:t>
            </w:r>
            <w:r>
              <w:rPr>
                <w:b/>
                <w:spacing w:val="-6"/>
                <w:sz w:val="22"/>
              </w:rPr>
              <w:t> </w:t>
            </w:r>
            <w:r>
              <w:rPr>
                <w:b/>
                <w:sz w:val="22"/>
              </w:rPr>
              <w:t>yhteydessä</w:t>
            </w:r>
            <w:r>
              <w:rPr>
                <w:b/>
                <w:spacing w:val="-7"/>
                <w:sz w:val="22"/>
              </w:rPr>
              <w:t> </w:t>
            </w:r>
            <w:r>
              <w:rPr>
                <w:b/>
                <w:sz w:val="22"/>
              </w:rPr>
              <w:t>käytettäväksi. ICF erittelee keskeiset toimintakyvyn arvioinnissa huomioitavat</w:t>
            </w:r>
            <w:r>
              <w:rPr>
                <w:b/>
                <w:spacing w:val="-10"/>
                <w:sz w:val="22"/>
              </w:rPr>
              <w:t> </w:t>
            </w:r>
            <w:r>
              <w:rPr>
                <w:b/>
                <w:sz w:val="22"/>
              </w:rPr>
              <w:t>osa-alueet.</w:t>
            </w:r>
          </w:p>
          <w:p>
            <w:pPr>
              <w:pStyle w:val="TableParagraph"/>
              <w:numPr>
                <w:ilvl w:val="0"/>
                <w:numId w:val="10"/>
              </w:numPr>
              <w:tabs>
                <w:tab w:pos="621" w:val="left" w:leader="none"/>
                <w:tab w:pos="622" w:val="left" w:leader="none"/>
              </w:tabs>
              <w:spacing w:line="278" w:lineRule="auto" w:before="2" w:after="0"/>
              <w:ind w:left="242" w:right="1199" w:firstLine="0"/>
              <w:jc w:val="left"/>
              <w:rPr>
                <w:b/>
                <w:sz w:val="22"/>
              </w:rPr>
            </w:pPr>
            <w:r>
              <w:rPr>
                <w:b/>
                <w:sz w:val="22"/>
              </w:rPr>
              <w:t>Arvioinnissa</w:t>
            </w:r>
            <w:r>
              <w:rPr>
                <w:b/>
                <w:spacing w:val="-7"/>
                <w:sz w:val="22"/>
              </w:rPr>
              <w:t> </w:t>
            </w:r>
            <w:r>
              <w:rPr>
                <w:b/>
                <w:sz w:val="22"/>
              </w:rPr>
              <w:t>voidaan</w:t>
            </w:r>
            <w:r>
              <w:rPr>
                <w:b/>
                <w:spacing w:val="-6"/>
                <w:sz w:val="22"/>
              </w:rPr>
              <w:t> </w:t>
            </w:r>
            <w:r>
              <w:rPr>
                <w:b/>
                <w:sz w:val="22"/>
              </w:rPr>
              <w:t>käyttää</w:t>
            </w:r>
            <w:r>
              <w:rPr>
                <w:b/>
                <w:spacing w:val="-7"/>
                <w:sz w:val="22"/>
              </w:rPr>
              <w:t> </w:t>
            </w:r>
            <w:r>
              <w:rPr>
                <w:b/>
                <w:sz w:val="22"/>
              </w:rPr>
              <w:t>sekä</w:t>
            </w:r>
            <w:r>
              <w:rPr>
                <w:b/>
                <w:spacing w:val="-7"/>
                <w:sz w:val="22"/>
              </w:rPr>
              <w:t> </w:t>
            </w:r>
            <w:r>
              <w:rPr>
                <w:b/>
                <w:sz w:val="22"/>
              </w:rPr>
              <w:t>kliinistä</w:t>
            </w:r>
            <w:r>
              <w:rPr>
                <w:b/>
                <w:spacing w:val="-7"/>
                <w:sz w:val="22"/>
              </w:rPr>
              <w:t> </w:t>
            </w:r>
            <w:r>
              <w:rPr>
                <w:b/>
                <w:sz w:val="22"/>
              </w:rPr>
              <w:t>moniammatillisen</w:t>
            </w:r>
            <w:r>
              <w:rPr>
                <w:b/>
                <w:spacing w:val="-6"/>
                <w:sz w:val="22"/>
              </w:rPr>
              <w:t> </w:t>
            </w:r>
            <w:r>
              <w:rPr>
                <w:b/>
                <w:sz w:val="22"/>
              </w:rPr>
              <w:t>työryhmän</w:t>
            </w:r>
            <w:r>
              <w:rPr>
                <w:b/>
                <w:spacing w:val="-7"/>
                <w:sz w:val="22"/>
              </w:rPr>
              <w:t> </w:t>
            </w:r>
            <w:r>
              <w:rPr>
                <w:b/>
                <w:sz w:val="22"/>
              </w:rPr>
              <w:t>arviota</w:t>
            </w:r>
            <w:r>
              <w:rPr>
                <w:b/>
                <w:spacing w:val="-7"/>
                <w:sz w:val="22"/>
              </w:rPr>
              <w:t> </w:t>
            </w:r>
            <w:r>
              <w:rPr>
                <w:b/>
                <w:sz w:val="22"/>
              </w:rPr>
              <w:t>että soveltuvia toimintakyvyn</w:t>
            </w:r>
            <w:r>
              <w:rPr>
                <w:b/>
                <w:spacing w:val="-2"/>
                <w:sz w:val="22"/>
              </w:rPr>
              <w:t> </w:t>
            </w:r>
            <w:r>
              <w:rPr>
                <w:b/>
                <w:sz w:val="22"/>
              </w:rPr>
              <w:t>arviointimenetelmiä.</w:t>
            </w:r>
          </w:p>
          <w:p>
            <w:pPr>
              <w:pStyle w:val="TableParagraph"/>
              <w:spacing w:before="7"/>
              <w:rPr>
                <w:b/>
                <w:sz w:val="21"/>
              </w:rPr>
            </w:pPr>
          </w:p>
          <w:p>
            <w:pPr>
              <w:pStyle w:val="TableParagraph"/>
              <w:spacing w:before="1"/>
              <w:ind w:left="337"/>
              <w:rPr>
                <w:sz w:val="22"/>
              </w:rPr>
            </w:pPr>
            <w:r>
              <w:rPr>
                <w:color w:val="333333"/>
                <w:sz w:val="22"/>
              </w:rPr>
              <w:t>Ei vastauksia</w:t>
            </w:r>
          </w:p>
        </w:tc>
      </w:tr>
      <w:tr>
        <w:trPr>
          <w:trHeight w:val="3297"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40. Kommenttinne koskien suositusta 4.1.2: Suosittelemme yksilöllisen oirekuvan mukaan valittuja soveltuvia oire- ja toimintakykymittareita, jotka voivat täydentää kliinistä toimintakykyarviota. Ne tulee kuitenkin suhteuttaa kliiniseen toimintakykyarvioon ja sairauden vaikeusasteeseen.</w:t>
            </w:r>
          </w:p>
          <w:p>
            <w:pPr>
              <w:pStyle w:val="TableParagraph"/>
              <w:tabs>
                <w:tab w:pos="621" w:val="left" w:leader="none"/>
              </w:tabs>
              <w:spacing w:line="278" w:lineRule="auto" w:before="2"/>
              <w:ind w:left="242" w:right="330"/>
              <w:rPr>
                <w:b/>
                <w:sz w:val="22"/>
              </w:rPr>
            </w:pPr>
            <w:r>
              <w:rPr>
                <w:b/>
                <w:sz w:val="22"/>
              </w:rPr>
              <w:t>o</w:t>
              <w:tab/>
              <w:t>Lisäksi</w:t>
            </w:r>
            <w:r>
              <w:rPr>
                <w:b/>
                <w:spacing w:val="-8"/>
                <w:sz w:val="22"/>
              </w:rPr>
              <w:t> </w:t>
            </w:r>
            <w:r>
              <w:rPr>
                <w:b/>
                <w:sz w:val="22"/>
              </w:rPr>
              <w:t>kroonista</w:t>
            </w:r>
            <w:r>
              <w:rPr>
                <w:b/>
                <w:spacing w:val="-8"/>
                <w:sz w:val="22"/>
              </w:rPr>
              <w:t> </w:t>
            </w:r>
            <w:r>
              <w:rPr>
                <w:b/>
                <w:sz w:val="22"/>
              </w:rPr>
              <w:t>väsymysoireyhtymää</w:t>
            </w:r>
            <w:r>
              <w:rPr>
                <w:b/>
                <w:spacing w:val="-8"/>
                <w:sz w:val="22"/>
              </w:rPr>
              <w:t> </w:t>
            </w:r>
            <w:r>
              <w:rPr>
                <w:b/>
                <w:sz w:val="22"/>
              </w:rPr>
              <w:t>(ME/CFS)</w:t>
            </w:r>
            <w:r>
              <w:rPr>
                <w:b/>
                <w:spacing w:val="-7"/>
                <w:sz w:val="22"/>
              </w:rPr>
              <w:t> </w:t>
            </w:r>
            <w:r>
              <w:rPr>
                <w:b/>
                <w:sz w:val="22"/>
              </w:rPr>
              <w:t>sairastavien</w:t>
            </w:r>
            <w:r>
              <w:rPr>
                <w:b/>
                <w:spacing w:val="-7"/>
                <w:sz w:val="22"/>
              </w:rPr>
              <w:t> </w:t>
            </w:r>
            <w:r>
              <w:rPr>
                <w:b/>
                <w:sz w:val="22"/>
              </w:rPr>
              <w:t>potilaiden</w:t>
            </w:r>
            <w:r>
              <w:rPr>
                <w:b/>
                <w:spacing w:val="-8"/>
                <w:sz w:val="22"/>
              </w:rPr>
              <w:t> </w:t>
            </w:r>
            <w:r>
              <w:rPr>
                <w:b/>
                <w:sz w:val="22"/>
              </w:rPr>
              <w:t>osalta</w:t>
            </w:r>
            <w:r>
              <w:rPr>
                <w:b/>
                <w:spacing w:val="-7"/>
                <w:sz w:val="22"/>
              </w:rPr>
              <w:t> </w:t>
            </w:r>
            <w:r>
              <w:rPr>
                <w:b/>
                <w:sz w:val="22"/>
              </w:rPr>
              <w:t>tutkimuksien aiheuttama kuormitus voi tulla esiin tutkimuksen jälkeisinä päivinä PEM-oireiluna ja sairauden aaltoileva luonne tulee huomioida arvioitaessa</w:t>
            </w:r>
            <w:r>
              <w:rPr>
                <w:b/>
                <w:spacing w:val="-8"/>
                <w:sz w:val="22"/>
              </w:rPr>
              <w:t> </w:t>
            </w:r>
            <w:r>
              <w:rPr>
                <w:b/>
                <w:sz w:val="22"/>
              </w:rPr>
              <w:t>toimintakykyä.</w:t>
            </w:r>
          </w:p>
          <w:p>
            <w:pPr>
              <w:pStyle w:val="TableParagraph"/>
              <w:spacing w:before="8"/>
              <w:rPr>
                <w:b/>
                <w:sz w:val="21"/>
              </w:rPr>
            </w:pPr>
          </w:p>
          <w:p>
            <w:pPr>
              <w:pStyle w:val="TableParagraph"/>
              <w:ind w:left="337"/>
              <w:rPr>
                <w:sz w:val="22"/>
              </w:rPr>
            </w:pPr>
            <w:r>
              <w:rPr>
                <w:color w:val="333333"/>
                <w:sz w:val="22"/>
              </w:rPr>
              <w:t>Ei vastauksia</w:t>
            </w:r>
          </w:p>
        </w:tc>
      </w:tr>
      <w:tr>
        <w:trPr>
          <w:trHeight w:val="1828"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870"/>
              <w:rPr>
                <w:b/>
                <w:sz w:val="22"/>
              </w:rPr>
            </w:pPr>
            <w:r>
              <w:rPr>
                <w:b/>
                <w:sz w:val="22"/>
              </w:rPr>
              <w:t>41. Kommenttinne koskien suositusta 4.1.3: Suosittelemme, että potilaan itse täyttämää strukturoitua toimintakyky- ja oirepäiväkirjaa voidaan käyttää toimintakyvyn seurannassa.</w:t>
            </w:r>
          </w:p>
          <w:p>
            <w:pPr>
              <w:pStyle w:val="TableParagraph"/>
              <w:spacing w:before="8"/>
              <w:rPr>
                <w:b/>
                <w:sz w:val="21"/>
              </w:rPr>
            </w:pPr>
          </w:p>
          <w:p>
            <w:pPr>
              <w:pStyle w:val="TableParagraph"/>
              <w:ind w:left="337"/>
              <w:rPr>
                <w:sz w:val="22"/>
              </w:rPr>
            </w:pPr>
            <w:r>
              <w:rPr>
                <w:color w:val="333333"/>
                <w:sz w:val="22"/>
              </w:rPr>
              <w:t>Ei vastauksia</w:t>
            </w:r>
          </w:p>
        </w:tc>
      </w:tr>
      <w:tr>
        <w:trPr>
          <w:trHeight w:val="2710"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210"/>
              <w:rPr>
                <w:b/>
                <w:sz w:val="22"/>
              </w:rPr>
            </w:pPr>
            <w:r>
              <w:rPr>
                <w:b/>
                <w:sz w:val="22"/>
              </w:rPr>
              <w:t>42. Kommenttinne koskien suositusta 4.2.1: Suosittelemme, että sairauden diagnosointivaiheessa kroonista väsymysoireyhtymää (ME/CFS) sairastavan potilaan toiminta- ja työkykyä arvioidaan yksilöllisen tarpeen mukaan sen tahon toimesta, joka tekee diagnostiset selvittelyt. Työ- tai opiskeluterveydenhuollon piirissä olevien kohdalla yhteistyö näiden tahojen kanssa on oleellista.</w:t>
            </w:r>
          </w:p>
          <w:p>
            <w:pPr>
              <w:pStyle w:val="TableParagraph"/>
              <w:spacing w:before="9"/>
              <w:rPr>
                <w:b/>
                <w:sz w:val="21"/>
              </w:rPr>
            </w:pPr>
          </w:p>
          <w:p>
            <w:pPr>
              <w:pStyle w:val="TableParagraph"/>
              <w:ind w:left="337"/>
              <w:rPr>
                <w:sz w:val="22"/>
              </w:rPr>
            </w:pPr>
            <w:r>
              <w:rPr>
                <w:color w:val="333333"/>
                <w:sz w:val="22"/>
              </w:rPr>
              <w:t>Ei vastauksia</w:t>
            </w:r>
          </w:p>
        </w:tc>
      </w:tr>
      <w:tr>
        <w:trPr>
          <w:trHeight w:val="2416"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224"/>
              <w:rPr>
                <w:b/>
                <w:sz w:val="22"/>
              </w:rPr>
            </w:pPr>
            <w:r>
              <w:rPr>
                <w:b/>
                <w:sz w:val="22"/>
              </w:rPr>
              <w:t>43. Kommenttinne koskien suositusta 4.2.2: Suosittelemme, että sairauden seurannan aikana toiminta- ja työkykyä arvioidaan yksilöllisen tarpeen mukaan yksikössä, jossa hoito ja seuranta toteutetaan. Työ- tai opiskeluterveydenhuollon piirissä olevien kohdalla yhteistyö näiden tahojen kanssa on oleellista.</w:t>
            </w:r>
          </w:p>
          <w:p>
            <w:pPr>
              <w:pStyle w:val="TableParagraph"/>
              <w:spacing w:before="9"/>
              <w:rPr>
                <w:b/>
                <w:sz w:val="21"/>
              </w:rPr>
            </w:pPr>
          </w:p>
          <w:p>
            <w:pPr>
              <w:pStyle w:val="TableParagraph"/>
              <w:ind w:left="337"/>
              <w:rPr>
                <w:sz w:val="22"/>
              </w:rPr>
            </w:pPr>
            <w:r>
              <w:rPr>
                <w:color w:val="333333"/>
                <w:sz w:val="22"/>
              </w:rPr>
              <w:t>Ei vastauksia</w:t>
            </w:r>
          </w:p>
        </w:tc>
      </w:tr>
      <w:tr>
        <w:trPr>
          <w:trHeight w:val="908" w:hRule="atLeast"/>
        </w:trPr>
        <w:tc>
          <w:tcPr>
            <w:tcW w:w="10640" w:type="dxa"/>
            <w:tcBorders>
              <w:left w:val="single" w:sz="8" w:space="0" w:color="DDDDDD"/>
              <w:right w:val="single" w:sz="8" w:space="0" w:color="DDDDDD"/>
            </w:tcBorders>
            <w:shd w:val="clear" w:color="auto" w:fill="F2F2F2"/>
          </w:tcPr>
          <w:p>
            <w:pPr>
              <w:pStyle w:val="TableParagraph"/>
              <w:rPr>
                <w:rFonts w:ascii="Times New Roman"/>
                <w:sz w:val="22"/>
              </w:rPr>
            </w:pPr>
          </w:p>
        </w:tc>
      </w:tr>
    </w:tbl>
    <w:p>
      <w:pPr>
        <w:rPr>
          <w:sz w:val="2"/>
          <w:szCs w:val="2"/>
        </w:rPr>
      </w:pPr>
      <w:r>
        <w:rPr/>
        <w:pict>
          <v:shape style="position:absolute;margin-left:46pt;margin-top:175pt;width:508pt;height:24pt;mso-position-horizontal-relative:page;mso-position-vertical-relative:page;z-index:-252634112" coordorigin="920,3500" coordsize="10160,480" path="m11005,3980l995,3980,966,3974,942,3958,926,3934,920,3905,920,3575,926,3546,942,3522,966,3506,995,3500,11005,3500,11034,3506,11055,3520,995,3520,974,3524,956,3536,944,3554,940,3575,940,3905,944,3926,956,3944,974,3956,995,3960,11055,3960,11034,3974,11005,3980xm11055,3960l11005,3960,11026,3956,11044,3944,11056,3926,11060,3905,11060,3575,11056,3554,11044,3536,11026,3524,11005,3520,11055,3520,11058,3522,11074,3546,11080,3575,11080,3905,11074,3934,11058,3958,11055,3960xe" filled="true" fillcolor="#8c8c8c" stroked="false">
            <v:path arrowok="t"/>
            <v:fill type="solid"/>
            <w10:wrap type="none"/>
          </v:shape>
        </w:pict>
      </w:r>
      <w:r>
        <w:rPr/>
        <w:pict>
          <v:group style="position:absolute;margin-left:34.375pt;margin-top:214.136719pt;width:530.5pt;height:164.9pt;mso-position-horizontal-relative:page;mso-position-vertical-relative:page;z-index:-252633088" coordorigin="688,4283" coordsize="10610,3298">
            <v:rect style="position:absolute;left:687;top:4282;width:10610;height:3298" filled="true" fillcolor="#f2f2f2" stroked="false">
              <v:fill type="solid"/>
            </v:rect>
            <v:shape style="position:absolute;left:920;top:6800;width:10160;height:480" coordorigin="920,6800" coordsize="10160,480" path="m11005,7280l995,7280,966,7274,942,7258,926,7234,920,7205,920,6875,926,6846,942,6822,966,6806,995,6800,11005,6800,11034,6806,11055,6820,995,6820,974,6824,956,6836,944,6854,940,6875,940,7205,944,7226,956,7244,974,7256,995,7260,11055,7260,11034,7274,11005,7280xm11055,7260l11005,7260,11026,7256,11044,7244,11056,7226,11060,7205,11060,6875,11056,6854,11044,6836,11026,6824,11005,6820,11055,6820,11058,6822,11074,6846,11080,6875,11080,7205,11074,7234,11058,7258,11055,7260xe" filled="true" fillcolor="#8c8c8c" stroked="false">
              <v:path arrowok="t"/>
              <v:fill type="solid"/>
            </v:shape>
            <w10:wrap type="none"/>
          </v:group>
        </w:pict>
      </w:r>
      <w:r>
        <w:rPr/>
        <w:pict>
          <v:shape style="position:absolute;margin-left:46pt;margin-top:431pt;width:508pt;height:24pt;mso-position-horizontal-relative:page;mso-position-vertical-relative:page;z-index:-252632064" coordorigin="920,8620" coordsize="10160,480" path="m11005,9100l995,9100,966,9094,942,9078,926,9054,920,9025,920,8695,926,8666,942,8642,966,8626,995,8620,11005,8620,11034,8626,11055,8640,995,8640,974,8644,956,8656,944,8674,940,8695,940,9025,944,9046,956,9064,974,9076,995,9080,11055,9080,11034,9094,11005,9100xm11055,9080l11005,9080,11026,9076,11044,9064,11056,9046,11060,9025,11060,8695,11056,8674,11044,8656,11026,8644,11005,8640,11055,8640,11058,8642,11074,8666,11080,8695,11080,9025,11074,9054,11058,9078,11055,9080xe" filled="true" fillcolor="#8c8c8c" stroked="false">
            <v:path arrowok="t"/>
            <v:fill type="solid"/>
            <w10:wrap type="none"/>
          </v:shape>
        </w:pict>
      </w:r>
      <w:r>
        <w:rPr/>
        <w:pict>
          <v:group style="position:absolute;margin-left:34.375pt;margin-top:470.4375pt;width:530.5pt;height:135.5pt;mso-position-horizontal-relative:page;mso-position-vertical-relative:page;z-index:-252631040" coordorigin="688,9409" coordsize="10610,2710">
            <v:rect style="position:absolute;left:687;top:9408;width:10610;height:2710" filled="true" fillcolor="#f2f2f2" stroked="false">
              <v:fill type="solid"/>
            </v:rect>
            <v:shape style="position:absolute;left:920;top:11320;width:10160;height:500" coordorigin="920,11320" coordsize="10160,500" path="m11005,11820l995,11820,966,11814,942,11798,926,11774,920,11745,920,11395,926,11366,942,11342,966,11326,995,11320,11005,11320,11034,11326,11055,11340,995,11340,974,11344,956,11356,944,11374,940,11395,940,11745,944,11766,956,11784,974,11796,995,11800,11055,11800,11034,11814,11005,11820xm11055,11800l11005,11800,11026,11796,11044,11784,11056,11766,11060,11745,11060,11395,11056,11374,11044,11356,11026,11344,11005,11340,11055,11340,11058,11342,11074,11366,11080,11395,11080,11745,11074,11774,11058,11798,11055,11800xe" filled="true" fillcolor="#8c8c8c" stroked="false">
              <v:path arrowok="t"/>
              <v:fill type="solid"/>
            </v:shape>
            <w10:wrap type="none"/>
          </v:group>
        </w:pict>
      </w:r>
      <w:r>
        <w:rPr/>
        <w:pict>
          <v:shape style="position:absolute;margin-left:46pt;margin-top:687pt;width:508pt;height:25pt;mso-position-horizontal-relative:page;mso-position-vertical-relative:page;z-index:-252630016" coordorigin="920,13740" coordsize="10160,500" path="m11005,14240l995,14240,966,14234,942,14218,926,14194,920,14165,920,13815,926,13786,942,13762,966,13746,995,13740,11005,13740,11034,13746,11055,13760,995,13760,974,13764,956,13776,944,13794,940,13815,940,14165,944,14186,956,14204,974,14216,995,14220,11055,14220,11034,14234,11005,14240xm11055,14220l11005,14220,11026,14216,11044,14204,11056,14186,11060,14165,11060,13815,11056,13794,11044,13776,11026,13764,11005,13760,11055,13760,11058,13762,11074,13786,11080,13815,11080,14165,11074,14194,11058,14218,11055,14220xe" filled="true" fillcolor="#8c8c8c" stroked="false">
            <v:path arrowok="t"/>
            <v:fill type="solid"/>
            <w10:wrap type="none"/>
          </v:shape>
        </w:pict>
      </w:r>
    </w:p>
    <w:p>
      <w:pPr>
        <w:spacing w:after="0"/>
        <w:rPr>
          <w:sz w:val="2"/>
          <w:szCs w:val="2"/>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0"/>
        <w:gridCol w:w="9590"/>
      </w:tblGrid>
      <w:tr>
        <w:trPr>
          <w:trHeight w:val="2416" w:hRule="atLeast"/>
        </w:trPr>
        <w:tc>
          <w:tcPr>
            <w:tcW w:w="10640" w:type="dxa"/>
            <w:gridSpan w:val="2"/>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454"/>
              <w:rPr>
                <w:b/>
                <w:sz w:val="22"/>
              </w:rPr>
            </w:pPr>
            <w:r>
              <w:rPr>
                <w:b/>
                <w:sz w:val="22"/>
              </w:rPr>
              <w:t>44. Kommenttinne koskien suositusta 4.3.1: Suosittelemme, että jokaisen lääkärikäynnin yhteydessä pohditaan, onko kroonista väsymysoireyhtymää (ME/CFS) sairastavan ajoterveyttä tarpeen arvioida tarkemmin.</w:t>
            </w:r>
          </w:p>
          <w:p>
            <w:pPr>
              <w:pStyle w:val="TableParagraph"/>
              <w:tabs>
                <w:tab w:pos="620" w:val="left" w:leader="none"/>
              </w:tabs>
              <w:spacing w:before="2"/>
              <w:ind w:left="242"/>
              <w:rPr>
                <w:b/>
                <w:sz w:val="22"/>
              </w:rPr>
            </w:pPr>
            <w:r>
              <w:rPr>
                <w:b/>
                <w:sz w:val="22"/>
              </w:rPr>
              <w:t>o</w:t>
              <w:tab/>
            </w:r>
            <w:r>
              <w:rPr>
                <w:b/>
                <w:spacing w:val="-4"/>
                <w:sz w:val="22"/>
              </w:rPr>
              <w:t>Tarpeen </w:t>
            </w:r>
            <w:r>
              <w:rPr>
                <w:b/>
                <w:sz w:val="22"/>
              </w:rPr>
              <w:t>arvioinnissa on hyvä ottaa huomioon sairauden aaltoileva</w:t>
            </w:r>
            <w:r>
              <w:rPr>
                <w:b/>
                <w:spacing w:val="-5"/>
                <w:sz w:val="22"/>
              </w:rPr>
              <w:t> </w:t>
            </w:r>
            <w:r>
              <w:rPr>
                <w:b/>
                <w:sz w:val="22"/>
              </w:rPr>
              <w:t>luonne.</w:t>
            </w:r>
          </w:p>
          <w:p>
            <w:pPr>
              <w:pStyle w:val="TableParagraph"/>
              <w:spacing w:before="1"/>
              <w:rPr>
                <w:b/>
                <w:sz w:val="25"/>
              </w:rPr>
            </w:pPr>
          </w:p>
          <w:p>
            <w:pPr>
              <w:pStyle w:val="TableParagraph"/>
              <w:ind w:left="337"/>
              <w:rPr>
                <w:sz w:val="22"/>
              </w:rPr>
            </w:pPr>
            <w:r>
              <w:rPr>
                <w:color w:val="333333"/>
                <w:sz w:val="22"/>
              </w:rPr>
              <w:t>Ei vastauksia</w:t>
            </w:r>
          </w:p>
        </w:tc>
      </w:tr>
      <w:tr>
        <w:trPr>
          <w:trHeight w:val="2067" w:hRule="atLeast"/>
        </w:trPr>
        <w:tc>
          <w:tcPr>
            <w:tcW w:w="10640" w:type="dxa"/>
            <w:gridSpan w:val="2"/>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870"/>
              <w:rPr>
                <w:b/>
                <w:sz w:val="22"/>
              </w:rPr>
            </w:pPr>
            <w:r>
              <w:rPr>
                <w:b/>
                <w:sz w:val="22"/>
              </w:rPr>
              <w:t>45. Kommenttinne koskien suositusta 4.3.2: Suosittelemme, että ammattikuljettajien ajoterveyden arvio tehdään ensisijaisesti työterveyshuollossa.</w:t>
            </w:r>
          </w:p>
          <w:p>
            <w:pPr>
              <w:pStyle w:val="TableParagraph"/>
              <w:spacing w:before="8"/>
              <w:rPr>
                <w:b/>
                <w:sz w:val="21"/>
              </w:rPr>
            </w:pPr>
          </w:p>
          <w:p>
            <w:pPr>
              <w:pStyle w:val="TableParagraph"/>
              <w:ind w:left="337"/>
              <w:rPr>
                <w:sz w:val="22"/>
              </w:rPr>
            </w:pPr>
            <w:r>
              <w:rPr>
                <w:color w:val="333333"/>
                <w:sz w:val="22"/>
              </w:rPr>
              <w:t>Ei vastauksia</w:t>
            </w:r>
          </w:p>
          <w:p>
            <w:pPr>
              <w:pStyle w:val="TableParagraph"/>
              <w:rPr>
                <w:b/>
                <w:sz w:val="24"/>
              </w:rPr>
            </w:pPr>
          </w:p>
          <w:p>
            <w:pPr>
              <w:pStyle w:val="TableParagraph"/>
              <w:spacing w:line="209" w:lineRule="exact" w:before="166"/>
              <w:ind w:left="17"/>
              <w:rPr>
                <w:b/>
                <w:sz w:val="22"/>
              </w:rPr>
            </w:pPr>
            <w:r>
              <w:rPr>
                <w:b/>
                <w:color w:val="333333"/>
                <w:sz w:val="22"/>
              </w:rPr>
              <w:t>Suositus</w:t>
            </w:r>
          </w:p>
        </w:tc>
      </w:tr>
      <w:tr>
        <w:trPr>
          <w:trHeight w:val="280" w:hRule="atLeast"/>
        </w:trPr>
        <w:tc>
          <w:tcPr>
            <w:tcW w:w="1050" w:type="dxa"/>
            <w:tcBorders>
              <w:top w:val="single" w:sz="8" w:space="0" w:color="000000"/>
              <w:left w:val="single" w:sz="8" w:space="0" w:color="DDDDDD"/>
              <w:bottom w:val="single" w:sz="8" w:space="0" w:color="000000"/>
            </w:tcBorders>
          </w:tcPr>
          <w:p>
            <w:pPr>
              <w:pStyle w:val="TableParagraph"/>
              <w:spacing w:line="209" w:lineRule="exact" w:before="51"/>
              <w:ind w:left="17" w:right="-15"/>
              <w:rPr>
                <w:b/>
                <w:sz w:val="22"/>
              </w:rPr>
            </w:pPr>
            <w:r>
              <w:rPr>
                <w:b/>
                <w:color w:val="333333"/>
                <w:sz w:val="22"/>
              </w:rPr>
              <w:t>Lisätietoa</w:t>
            </w:r>
          </w:p>
        </w:tc>
        <w:tc>
          <w:tcPr>
            <w:tcW w:w="9590" w:type="dxa"/>
            <w:tcBorders>
              <w:right w:val="single" w:sz="8" w:space="0" w:color="DDDDDD"/>
            </w:tcBorders>
          </w:tcPr>
          <w:p>
            <w:pPr>
              <w:pStyle w:val="TableParagraph"/>
              <w:rPr>
                <w:rFonts w:ascii="Times New Roman"/>
                <w:sz w:val="20"/>
              </w:rPr>
            </w:pPr>
          </w:p>
        </w:tc>
      </w:tr>
      <w:tr>
        <w:trPr>
          <w:trHeight w:val="1326" w:hRule="atLeast"/>
        </w:trPr>
        <w:tc>
          <w:tcPr>
            <w:tcW w:w="10640" w:type="dxa"/>
            <w:gridSpan w:val="2"/>
            <w:tcBorders>
              <w:left w:val="single" w:sz="8" w:space="0" w:color="DDDDDD"/>
              <w:right w:val="single" w:sz="8" w:space="0" w:color="DDDDDD"/>
            </w:tcBorders>
          </w:tcPr>
          <w:p>
            <w:pPr>
              <w:pStyle w:val="TableParagraph"/>
              <w:spacing w:line="285" w:lineRule="auto" w:before="51"/>
              <w:ind w:left="17" w:right="7268"/>
              <w:rPr>
                <w:sz w:val="22"/>
              </w:rPr>
            </w:pPr>
            <w:r>
              <w:rPr>
                <w:color w:val="333333"/>
                <w:sz w:val="22"/>
              </w:rPr>
              <w:t>Konsensussuosituksen laatiminen Termit</w:t>
            </w:r>
          </w:p>
          <w:p>
            <w:pPr>
              <w:pStyle w:val="TableParagraph"/>
              <w:spacing w:before="10"/>
              <w:ind w:left="17"/>
              <w:rPr>
                <w:b/>
                <w:sz w:val="24"/>
              </w:rPr>
            </w:pPr>
            <w:r>
              <w:rPr>
                <w:b/>
                <w:sz w:val="24"/>
              </w:rPr>
              <w:t>5. Miten hoidon ja lääkinnällisen kuntoutuksen lisäksi potilaiden toiminta- ja työkykyä</w:t>
            </w:r>
          </w:p>
          <w:p>
            <w:pPr>
              <w:pStyle w:val="TableParagraph"/>
              <w:spacing w:before="67"/>
              <w:ind w:left="17"/>
              <w:rPr>
                <w:b/>
                <w:sz w:val="24"/>
              </w:rPr>
            </w:pPr>
            <w:r>
              <w:rPr>
                <w:b/>
                <w:sz w:val="24"/>
              </w:rPr>
              <w:t>voidaan tukea?</w:t>
            </w:r>
          </w:p>
        </w:tc>
      </w:tr>
      <w:tr>
        <w:trPr>
          <w:trHeight w:val="4180" w:hRule="atLeast"/>
        </w:trPr>
        <w:tc>
          <w:tcPr>
            <w:tcW w:w="10640" w:type="dxa"/>
            <w:gridSpan w:val="2"/>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262"/>
              <w:rPr>
                <w:b/>
                <w:sz w:val="22"/>
              </w:rPr>
            </w:pPr>
            <w:r>
              <w:rPr>
                <w:b/>
                <w:sz w:val="22"/>
              </w:rPr>
              <w:t>46. Kommenttinne koskien suositusta 5.1.1: Suosittelemme, että ammatillisen kuntoutuksen tarve arvioidaan jo työkyvyn ollessa uhattuna, mutta viimeistään siinä vaiheessa, kun kroonisen väsymysoireyhtymän (ME/CFS) diagnoosi asetetaan sekä tarpeen mukaan myös tämän jälkeen.</w:t>
            </w:r>
          </w:p>
          <w:p>
            <w:pPr>
              <w:pStyle w:val="TableParagraph"/>
              <w:numPr>
                <w:ilvl w:val="0"/>
                <w:numId w:val="11"/>
              </w:numPr>
              <w:tabs>
                <w:tab w:pos="542" w:val="left" w:leader="none"/>
                <w:tab w:pos="543" w:val="left" w:leader="none"/>
              </w:tabs>
              <w:spacing w:line="240" w:lineRule="auto" w:before="2" w:after="0"/>
              <w:ind w:left="542" w:right="0" w:hanging="321"/>
              <w:jc w:val="left"/>
              <w:rPr>
                <w:b/>
                <w:sz w:val="22"/>
              </w:rPr>
            </w:pPr>
            <w:r>
              <w:rPr>
                <w:b/>
                <w:sz w:val="22"/>
              </w:rPr>
              <w:t>Hoidosta vastaava taho koordinoi kuntoutuksen arviointiin</w:t>
            </w:r>
            <w:r>
              <w:rPr>
                <w:b/>
                <w:spacing w:val="-13"/>
                <w:sz w:val="22"/>
              </w:rPr>
              <w:t> </w:t>
            </w:r>
            <w:r>
              <w:rPr>
                <w:b/>
                <w:sz w:val="22"/>
              </w:rPr>
              <w:t>ohjaamista.</w:t>
            </w:r>
          </w:p>
          <w:p>
            <w:pPr>
              <w:pStyle w:val="TableParagraph"/>
              <w:numPr>
                <w:ilvl w:val="0"/>
                <w:numId w:val="11"/>
              </w:numPr>
              <w:tabs>
                <w:tab w:pos="523" w:val="left" w:leader="none"/>
                <w:tab w:pos="524" w:val="left" w:leader="none"/>
              </w:tabs>
              <w:spacing w:line="240" w:lineRule="auto" w:before="41" w:after="0"/>
              <w:ind w:left="523" w:right="0" w:hanging="302"/>
              <w:jc w:val="left"/>
              <w:rPr>
                <w:b/>
                <w:sz w:val="22"/>
              </w:rPr>
            </w:pPr>
            <w:r>
              <w:rPr>
                <w:b/>
                <w:spacing w:val="-3"/>
                <w:sz w:val="22"/>
              </w:rPr>
              <w:t>Työsuhteessa </w:t>
            </w:r>
            <w:r>
              <w:rPr>
                <w:b/>
                <w:sz w:val="22"/>
              </w:rPr>
              <w:t>olevien potilaiden kohdalla tehdään yhteistyötä työterveyshuollon</w:t>
            </w:r>
            <w:r>
              <w:rPr>
                <w:b/>
                <w:spacing w:val="-10"/>
                <w:sz w:val="22"/>
              </w:rPr>
              <w:t> </w:t>
            </w:r>
            <w:r>
              <w:rPr>
                <w:b/>
                <w:sz w:val="22"/>
              </w:rPr>
              <w:t>kanssa.</w:t>
            </w:r>
          </w:p>
          <w:p>
            <w:pPr>
              <w:pStyle w:val="TableParagraph"/>
              <w:numPr>
                <w:ilvl w:val="0"/>
                <w:numId w:val="11"/>
              </w:numPr>
              <w:tabs>
                <w:tab w:pos="542" w:val="left" w:leader="none"/>
                <w:tab w:pos="543" w:val="left" w:leader="none"/>
              </w:tabs>
              <w:spacing w:line="278" w:lineRule="auto" w:before="41" w:after="0"/>
              <w:ind w:left="242" w:right="267" w:hanging="21"/>
              <w:jc w:val="left"/>
              <w:rPr>
                <w:b/>
                <w:sz w:val="22"/>
              </w:rPr>
            </w:pPr>
            <w:r>
              <w:rPr>
                <w:b/>
                <w:sz w:val="22"/>
              </w:rPr>
              <w:t>Niiden potilaiden kohdalla, joilla ei ole työterveyshuollon palveluita, lääkinnällisen kuntoutuksen</w:t>
            </w:r>
            <w:r>
              <w:rPr>
                <w:b/>
                <w:spacing w:val="-8"/>
                <w:sz w:val="22"/>
              </w:rPr>
              <w:t> </w:t>
            </w:r>
            <w:r>
              <w:rPr>
                <w:b/>
                <w:sz w:val="22"/>
              </w:rPr>
              <w:t>lisäksi</w:t>
            </w:r>
            <w:r>
              <w:rPr>
                <w:b/>
                <w:spacing w:val="-8"/>
                <w:sz w:val="22"/>
              </w:rPr>
              <w:t> </w:t>
            </w:r>
            <w:r>
              <w:rPr>
                <w:b/>
                <w:sz w:val="22"/>
              </w:rPr>
              <w:t>ammatillisesta</w:t>
            </w:r>
            <w:r>
              <w:rPr>
                <w:b/>
                <w:spacing w:val="-7"/>
                <w:sz w:val="22"/>
              </w:rPr>
              <w:t> </w:t>
            </w:r>
            <w:r>
              <w:rPr>
                <w:b/>
                <w:sz w:val="22"/>
              </w:rPr>
              <w:t>kuntoutuksesta</w:t>
            </w:r>
            <w:r>
              <w:rPr>
                <w:b/>
                <w:spacing w:val="-8"/>
                <w:sz w:val="22"/>
              </w:rPr>
              <w:t> </w:t>
            </w:r>
            <w:r>
              <w:rPr>
                <w:b/>
                <w:sz w:val="22"/>
              </w:rPr>
              <w:t>voidaan</w:t>
            </w:r>
            <w:r>
              <w:rPr>
                <w:b/>
                <w:spacing w:val="-7"/>
                <w:sz w:val="22"/>
              </w:rPr>
              <w:t> </w:t>
            </w:r>
            <w:r>
              <w:rPr>
                <w:b/>
                <w:sz w:val="22"/>
              </w:rPr>
              <w:t>kuntoutustarpeen</w:t>
            </w:r>
            <w:r>
              <w:rPr>
                <w:b/>
                <w:spacing w:val="-8"/>
                <w:sz w:val="22"/>
              </w:rPr>
              <w:t> </w:t>
            </w:r>
            <w:r>
              <w:rPr>
                <w:b/>
                <w:sz w:val="22"/>
              </w:rPr>
              <w:t>arvion</w:t>
            </w:r>
            <w:r>
              <w:rPr>
                <w:b/>
                <w:spacing w:val="-8"/>
                <w:sz w:val="22"/>
              </w:rPr>
              <w:t> </w:t>
            </w:r>
            <w:r>
              <w:rPr>
                <w:b/>
                <w:sz w:val="22"/>
              </w:rPr>
              <w:t>tekemisen jälkeen tarvittaessa konsultoida Kelan</w:t>
            </w:r>
            <w:r>
              <w:rPr>
                <w:b/>
                <w:spacing w:val="-6"/>
                <w:sz w:val="22"/>
              </w:rPr>
              <w:t> </w:t>
            </w:r>
            <w:r>
              <w:rPr>
                <w:b/>
                <w:sz w:val="22"/>
              </w:rPr>
              <w:t>asiantuntijoita.</w:t>
            </w:r>
          </w:p>
          <w:p>
            <w:pPr>
              <w:pStyle w:val="TableParagraph"/>
              <w:numPr>
                <w:ilvl w:val="0"/>
                <w:numId w:val="11"/>
              </w:numPr>
              <w:tabs>
                <w:tab w:pos="542" w:val="left" w:leader="none"/>
                <w:tab w:pos="543" w:val="left" w:leader="none"/>
              </w:tabs>
              <w:spacing w:line="278" w:lineRule="auto" w:before="1" w:after="0"/>
              <w:ind w:left="242" w:right="1173" w:hanging="21"/>
              <w:jc w:val="left"/>
              <w:rPr>
                <w:b/>
                <w:sz w:val="22"/>
              </w:rPr>
            </w:pPr>
            <w:r>
              <w:rPr>
                <w:b/>
                <w:sz w:val="22"/>
              </w:rPr>
              <w:t>Mahdollisuuksien</w:t>
            </w:r>
            <w:r>
              <w:rPr>
                <w:b/>
                <w:spacing w:val="-10"/>
                <w:sz w:val="22"/>
              </w:rPr>
              <w:t> </w:t>
            </w:r>
            <w:r>
              <w:rPr>
                <w:b/>
                <w:sz w:val="22"/>
              </w:rPr>
              <w:t>mukaan</w:t>
            </w:r>
            <w:r>
              <w:rPr>
                <w:b/>
                <w:spacing w:val="-9"/>
                <w:sz w:val="22"/>
              </w:rPr>
              <w:t> </w:t>
            </w:r>
            <w:r>
              <w:rPr>
                <w:b/>
                <w:sz w:val="22"/>
              </w:rPr>
              <w:t>pyritään</w:t>
            </w:r>
            <w:r>
              <w:rPr>
                <w:b/>
                <w:spacing w:val="-10"/>
                <w:sz w:val="22"/>
              </w:rPr>
              <w:t> </w:t>
            </w:r>
            <w:r>
              <w:rPr>
                <w:b/>
                <w:sz w:val="22"/>
              </w:rPr>
              <w:t>konsultoimaan</w:t>
            </w:r>
            <w:r>
              <w:rPr>
                <w:b/>
                <w:spacing w:val="-9"/>
                <w:sz w:val="22"/>
              </w:rPr>
              <w:t> </w:t>
            </w:r>
            <w:r>
              <w:rPr>
                <w:b/>
                <w:sz w:val="22"/>
              </w:rPr>
              <w:t>asiantuntijoita,</w:t>
            </w:r>
            <w:r>
              <w:rPr>
                <w:b/>
                <w:spacing w:val="-10"/>
                <w:sz w:val="22"/>
              </w:rPr>
              <w:t> </w:t>
            </w:r>
            <w:r>
              <w:rPr>
                <w:b/>
                <w:sz w:val="22"/>
              </w:rPr>
              <w:t>joilla</w:t>
            </w:r>
            <w:r>
              <w:rPr>
                <w:b/>
                <w:spacing w:val="-9"/>
                <w:sz w:val="22"/>
              </w:rPr>
              <w:t> </w:t>
            </w:r>
            <w:r>
              <w:rPr>
                <w:b/>
                <w:sz w:val="22"/>
              </w:rPr>
              <w:t>on</w:t>
            </w:r>
            <w:r>
              <w:rPr>
                <w:b/>
                <w:spacing w:val="-10"/>
                <w:sz w:val="22"/>
              </w:rPr>
              <w:t> </w:t>
            </w:r>
            <w:r>
              <w:rPr>
                <w:b/>
                <w:sz w:val="22"/>
              </w:rPr>
              <w:t>tietämystä kroonisesta väsymysoireyhtymästä (ME/CFS) ja sen</w:t>
            </w:r>
            <w:r>
              <w:rPr>
                <w:b/>
                <w:spacing w:val="-9"/>
                <w:sz w:val="22"/>
              </w:rPr>
              <w:t> </w:t>
            </w:r>
            <w:r>
              <w:rPr>
                <w:b/>
                <w:sz w:val="22"/>
              </w:rPr>
              <w:t>erityispiirteistä.</w:t>
            </w:r>
          </w:p>
          <w:p>
            <w:pPr>
              <w:pStyle w:val="TableParagraph"/>
              <w:spacing w:before="8"/>
              <w:rPr>
                <w:b/>
                <w:sz w:val="21"/>
              </w:rPr>
            </w:pPr>
          </w:p>
          <w:p>
            <w:pPr>
              <w:pStyle w:val="TableParagraph"/>
              <w:ind w:left="337"/>
              <w:rPr>
                <w:sz w:val="22"/>
              </w:rPr>
            </w:pPr>
            <w:r>
              <w:rPr>
                <w:color w:val="333333"/>
                <w:sz w:val="22"/>
              </w:rPr>
              <w:t>Ei vastauksia</w:t>
            </w:r>
          </w:p>
        </w:tc>
      </w:tr>
      <w:tr>
        <w:trPr>
          <w:trHeight w:val="3297" w:hRule="atLeast"/>
        </w:trPr>
        <w:tc>
          <w:tcPr>
            <w:tcW w:w="10640" w:type="dxa"/>
            <w:gridSpan w:val="2"/>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281"/>
              <w:jc w:val="both"/>
              <w:rPr>
                <w:b/>
                <w:sz w:val="22"/>
              </w:rPr>
            </w:pPr>
            <w:r>
              <w:rPr>
                <w:b/>
                <w:sz w:val="22"/>
              </w:rPr>
              <w:t>47. Kommenttinne koskien suositusta 5.1.2: Suosittelemme, että sosiaalisen kuntoutuksen tarve arvioidaan</w:t>
            </w:r>
            <w:r>
              <w:rPr>
                <w:b/>
                <w:spacing w:val="-7"/>
                <w:sz w:val="22"/>
              </w:rPr>
              <w:t> </w:t>
            </w:r>
            <w:r>
              <w:rPr>
                <w:b/>
                <w:sz w:val="22"/>
              </w:rPr>
              <w:t>viimeistään</w:t>
            </w:r>
            <w:r>
              <w:rPr>
                <w:b/>
                <w:spacing w:val="-7"/>
                <w:sz w:val="22"/>
              </w:rPr>
              <w:t> </w:t>
            </w:r>
            <w:r>
              <w:rPr>
                <w:b/>
                <w:sz w:val="22"/>
              </w:rPr>
              <w:t>siinä</w:t>
            </w:r>
            <w:r>
              <w:rPr>
                <w:b/>
                <w:spacing w:val="-8"/>
                <w:sz w:val="22"/>
              </w:rPr>
              <w:t> </w:t>
            </w:r>
            <w:r>
              <w:rPr>
                <w:b/>
                <w:sz w:val="22"/>
              </w:rPr>
              <w:t>vaiheessa,</w:t>
            </w:r>
            <w:r>
              <w:rPr>
                <w:b/>
                <w:spacing w:val="-6"/>
                <w:sz w:val="22"/>
              </w:rPr>
              <w:t> </w:t>
            </w:r>
            <w:r>
              <w:rPr>
                <w:b/>
                <w:sz w:val="22"/>
              </w:rPr>
              <w:t>kun</w:t>
            </w:r>
            <w:r>
              <w:rPr>
                <w:b/>
                <w:spacing w:val="-8"/>
                <w:sz w:val="22"/>
              </w:rPr>
              <w:t> </w:t>
            </w:r>
            <w:r>
              <w:rPr>
                <w:b/>
                <w:sz w:val="22"/>
              </w:rPr>
              <w:t>kroonisen</w:t>
            </w:r>
            <w:r>
              <w:rPr>
                <w:b/>
                <w:spacing w:val="-7"/>
                <w:sz w:val="22"/>
              </w:rPr>
              <w:t> </w:t>
            </w:r>
            <w:r>
              <w:rPr>
                <w:b/>
                <w:sz w:val="22"/>
              </w:rPr>
              <w:t>väsymysoireyhtymän</w:t>
            </w:r>
            <w:r>
              <w:rPr>
                <w:b/>
                <w:spacing w:val="-7"/>
                <w:sz w:val="22"/>
              </w:rPr>
              <w:t> </w:t>
            </w:r>
            <w:r>
              <w:rPr>
                <w:b/>
                <w:sz w:val="22"/>
              </w:rPr>
              <w:t>(ME/CFS)</w:t>
            </w:r>
            <w:r>
              <w:rPr>
                <w:b/>
                <w:spacing w:val="-6"/>
                <w:sz w:val="22"/>
              </w:rPr>
              <w:t> </w:t>
            </w:r>
            <w:r>
              <w:rPr>
                <w:b/>
                <w:sz w:val="22"/>
              </w:rPr>
              <w:t>diagnoosi asetetaan sekä tarpeen mukaan myös tämän</w:t>
            </w:r>
            <w:r>
              <w:rPr>
                <w:b/>
                <w:spacing w:val="-5"/>
                <w:sz w:val="22"/>
              </w:rPr>
              <w:t> </w:t>
            </w:r>
            <w:r>
              <w:rPr>
                <w:b/>
                <w:sz w:val="22"/>
              </w:rPr>
              <w:t>jälkeen.</w:t>
            </w:r>
          </w:p>
          <w:p>
            <w:pPr>
              <w:pStyle w:val="TableParagraph"/>
              <w:numPr>
                <w:ilvl w:val="0"/>
                <w:numId w:val="12"/>
              </w:numPr>
              <w:tabs>
                <w:tab w:pos="543" w:val="left" w:leader="none"/>
              </w:tabs>
              <w:spacing w:line="240" w:lineRule="auto" w:before="2" w:after="0"/>
              <w:ind w:left="542" w:right="0" w:hanging="321"/>
              <w:jc w:val="both"/>
              <w:rPr>
                <w:b/>
                <w:sz w:val="22"/>
              </w:rPr>
            </w:pPr>
            <w:r>
              <w:rPr>
                <w:b/>
                <w:sz w:val="22"/>
              </w:rPr>
              <w:t>Hoidosta vastaava taho koordinoi kuntoutuksen arviointiin</w:t>
            </w:r>
            <w:r>
              <w:rPr>
                <w:b/>
                <w:spacing w:val="-13"/>
                <w:sz w:val="22"/>
              </w:rPr>
              <w:t> </w:t>
            </w:r>
            <w:r>
              <w:rPr>
                <w:b/>
                <w:sz w:val="22"/>
              </w:rPr>
              <w:t>ohjaamista.</w:t>
            </w:r>
          </w:p>
          <w:p>
            <w:pPr>
              <w:pStyle w:val="TableParagraph"/>
              <w:numPr>
                <w:ilvl w:val="0"/>
                <w:numId w:val="12"/>
              </w:numPr>
              <w:tabs>
                <w:tab w:pos="524" w:val="left" w:leader="none"/>
              </w:tabs>
              <w:spacing w:line="240" w:lineRule="auto" w:before="41" w:after="0"/>
              <w:ind w:left="523" w:right="0" w:hanging="302"/>
              <w:jc w:val="both"/>
              <w:rPr>
                <w:b/>
                <w:sz w:val="22"/>
              </w:rPr>
            </w:pPr>
            <w:r>
              <w:rPr>
                <w:b/>
                <w:sz w:val="22"/>
              </w:rPr>
              <w:t>Tarvittaessa tehdään yhteistyötä sosiaalityön asiantuntijan</w:t>
            </w:r>
            <w:r>
              <w:rPr>
                <w:b/>
                <w:spacing w:val="-10"/>
                <w:sz w:val="22"/>
              </w:rPr>
              <w:t> </w:t>
            </w:r>
            <w:r>
              <w:rPr>
                <w:b/>
                <w:sz w:val="22"/>
              </w:rPr>
              <w:t>kanssa.</w:t>
            </w:r>
          </w:p>
          <w:p>
            <w:pPr>
              <w:pStyle w:val="TableParagraph"/>
              <w:numPr>
                <w:ilvl w:val="0"/>
                <w:numId w:val="12"/>
              </w:numPr>
              <w:tabs>
                <w:tab w:pos="543" w:val="left" w:leader="none"/>
              </w:tabs>
              <w:spacing w:line="278" w:lineRule="auto" w:before="41" w:after="0"/>
              <w:ind w:left="242" w:right="1173" w:hanging="21"/>
              <w:jc w:val="both"/>
              <w:rPr>
                <w:b/>
                <w:sz w:val="22"/>
              </w:rPr>
            </w:pPr>
            <w:r>
              <w:rPr>
                <w:b/>
                <w:sz w:val="22"/>
              </w:rPr>
              <w:t>Mahdollisuuksien</w:t>
            </w:r>
            <w:r>
              <w:rPr>
                <w:b/>
                <w:spacing w:val="-10"/>
                <w:sz w:val="22"/>
              </w:rPr>
              <w:t> </w:t>
            </w:r>
            <w:r>
              <w:rPr>
                <w:b/>
                <w:sz w:val="22"/>
              </w:rPr>
              <w:t>mukaan</w:t>
            </w:r>
            <w:r>
              <w:rPr>
                <w:b/>
                <w:spacing w:val="-9"/>
                <w:sz w:val="22"/>
              </w:rPr>
              <w:t> </w:t>
            </w:r>
            <w:r>
              <w:rPr>
                <w:b/>
                <w:sz w:val="22"/>
              </w:rPr>
              <w:t>pyritään</w:t>
            </w:r>
            <w:r>
              <w:rPr>
                <w:b/>
                <w:spacing w:val="-10"/>
                <w:sz w:val="22"/>
              </w:rPr>
              <w:t> </w:t>
            </w:r>
            <w:r>
              <w:rPr>
                <w:b/>
                <w:sz w:val="22"/>
              </w:rPr>
              <w:t>konsultoimaan</w:t>
            </w:r>
            <w:r>
              <w:rPr>
                <w:b/>
                <w:spacing w:val="-9"/>
                <w:sz w:val="22"/>
              </w:rPr>
              <w:t> </w:t>
            </w:r>
            <w:r>
              <w:rPr>
                <w:b/>
                <w:sz w:val="22"/>
              </w:rPr>
              <w:t>asiantuntijoita,</w:t>
            </w:r>
            <w:r>
              <w:rPr>
                <w:b/>
                <w:spacing w:val="-10"/>
                <w:sz w:val="22"/>
              </w:rPr>
              <w:t> </w:t>
            </w:r>
            <w:r>
              <w:rPr>
                <w:b/>
                <w:sz w:val="22"/>
              </w:rPr>
              <w:t>joilla</w:t>
            </w:r>
            <w:r>
              <w:rPr>
                <w:b/>
                <w:spacing w:val="-9"/>
                <w:sz w:val="22"/>
              </w:rPr>
              <w:t> </w:t>
            </w:r>
            <w:r>
              <w:rPr>
                <w:b/>
                <w:sz w:val="22"/>
              </w:rPr>
              <w:t>on</w:t>
            </w:r>
            <w:r>
              <w:rPr>
                <w:b/>
                <w:spacing w:val="-10"/>
                <w:sz w:val="22"/>
              </w:rPr>
              <w:t> </w:t>
            </w:r>
            <w:r>
              <w:rPr>
                <w:b/>
                <w:sz w:val="22"/>
              </w:rPr>
              <w:t>tietämystä kroonisesta väsymysoireyhtymästä (ME/CFS) ja sen</w:t>
            </w:r>
            <w:r>
              <w:rPr>
                <w:b/>
                <w:spacing w:val="-9"/>
                <w:sz w:val="22"/>
              </w:rPr>
              <w:t> </w:t>
            </w:r>
            <w:r>
              <w:rPr>
                <w:b/>
                <w:sz w:val="22"/>
              </w:rPr>
              <w:t>erityispiirteistä.</w:t>
            </w:r>
          </w:p>
          <w:p>
            <w:pPr>
              <w:pStyle w:val="TableParagraph"/>
              <w:spacing w:before="7"/>
              <w:rPr>
                <w:b/>
                <w:sz w:val="21"/>
              </w:rPr>
            </w:pPr>
          </w:p>
          <w:p>
            <w:pPr>
              <w:pStyle w:val="TableParagraph"/>
              <w:ind w:left="337"/>
              <w:rPr>
                <w:sz w:val="22"/>
              </w:rPr>
            </w:pPr>
            <w:r>
              <w:rPr>
                <w:color w:val="333333"/>
                <w:sz w:val="22"/>
              </w:rPr>
              <w:t>Ei vastauksia</w:t>
            </w:r>
          </w:p>
        </w:tc>
      </w:tr>
      <w:tr>
        <w:trPr>
          <w:trHeight w:val="1438" w:hRule="atLeast"/>
        </w:trPr>
        <w:tc>
          <w:tcPr>
            <w:tcW w:w="10640" w:type="dxa"/>
            <w:gridSpan w:val="2"/>
            <w:tcBorders>
              <w:left w:val="single" w:sz="8" w:space="0" w:color="DDDDDD"/>
              <w:right w:val="single" w:sz="8" w:space="0" w:color="DDDDDD"/>
            </w:tcBorders>
            <w:shd w:val="clear" w:color="auto" w:fill="F2F2F2"/>
          </w:tcPr>
          <w:p>
            <w:pPr>
              <w:pStyle w:val="TableParagraph"/>
              <w:rPr>
                <w:rFonts w:ascii="Times New Roman"/>
                <w:sz w:val="22"/>
              </w:rPr>
            </w:pPr>
          </w:p>
        </w:tc>
      </w:tr>
    </w:tbl>
    <w:p>
      <w:pPr>
        <w:rPr>
          <w:sz w:val="2"/>
          <w:szCs w:val="2"/>
        </w:rPr>
      </w:pPr>
      <w:r>
        <w:rPr/>
        <w:pict>
          <v:group style="position:absolute;margin-left:34.375pt;margin-top:19.835939pt;width:530.5pt;height:120.85pt;mso-position-horizontal-relative:page;mso-position-vertical-relative:page;z-index:-252628992" coordorigin="688,397" coordsize="10610,2417">
            <v:rect style="position:absolute;left:687;top:396;width:10610;height:2417" filled="true" fillcolor="#f2f2f2" stroked="false">
              <v:fill type="solid"/>
            </v:rect>
            <v:shape style="position:absolute;left:920;top:2020;width:10160;height:500" coordorigin="920,2020" coordsize="10160,500" path="m11005,2520l995,2520,966,2514,942,2498,926,2474,920,2445,920,2095,926,2066,942,2042,966,2026,995,2020,11005,2020,11034,2026,11055,2040,995,2040,974,2044,956,2056,944,2074,940,2095,940,2445,944,2466,956,2484,974,2496,995,2500,11055,2500,11034,2514,11005,2520xm11055,2500l11005,2500,11026,2496,11044,2484,11056,2466,11060,2445,11060,2095,11056,2074,11044,2056,11026,2044,11005,2040,11055,2040,11058,2042,11074,2066,11080,2095,11080,2445,11074,2474,11058,2498,11055,2500xe" filled="true" fillcolor="#8c8c8c" stroked="false">
              <v:path arrowok="t"/>
              <v:fill type="solid"/>
            </v:shape>
            <w10:wrap type="none"/>
          </v:group>
        </w:pict>
      </w:r>
      <w:r>
        <w:rPr/>
        <w:pict>
          <v:shape style="position:absolute;margin-left:46pt;margin-top:193pt;width:508pt;height:24pt;mso-position-horizontal-relative:page;mso-position-vertical-relative:page;z-index:-252627968" coordorigin="920,3860" coordsize="10160,480" path="m11005,4340l995,4340,966,4334,942,4318,926,4294,920,4265,920,3935,926,3906,942,3882,966,3866,995,3860,11005,3860,11034,3866,11055,3880,995,3880,974,3884,956,3896,944,3914,940,3935,940,4265,944,4286,956,4304,974,4316,995,4320,11055,4320,11034,4334,11005,4340xm11055,4320l11005,4320,11026,4316,11044,4304,11056,4286,11060,4265,11060,3935,11056,3914,11044,3896,11026,3884,11005,3880,11055,3880,11058,3882,11074,3906,11080,3935,11080,4265,11074,4294,11058,4318,11055,4320xe" filled="true" fillcolor="#8c8c8c" stroked="false">
            <v:path arrowok="t"/>
            <v:fill type="solid"/>
            <w10:wrap type="none"/>
          </v:shape>
        </w:pict>
      </w:r>
      <w:r>
        <w:rPr/>
        <w:pict>
          <v:group style="position:absolute;margin-left:34.375pt;margin-top:326.3125pt;width:530.5pt;height:209pt;mso-position-horizontal-relative:page;mso-position-vertical-relative:page;z-index:-252626944" coordorigin="688,6526" coordsize="10610,4180">
            <v:rect style="position:absolute;left:687;top:6526;width:10610;height:4180" filled="true" fillcolor="#f2f2f2" stroked="false">
              <v:fill type="solid"/>
            </v:rect>
            <v:shape style="position:absolute;left:920;top:9920;width:10160;height:480" coordorigin="920,9920" coordsize="10160,480" path="m11005,10400l995,10400,966,10394,942,10378,926,10354,920,10325,920,9995,926,9966,942,9942,966,9926,995,9920,11005,9920,11034,9926,11055,9940,995,9940,974,9944,956,9956,944,9974,940,9995,940,10325,944,10346,956,10364,974,10376,995,10380,11055,10380,11034,10394,11005,10400xm11055,10380l11005,10380,11026,10376,11044,10364,11056,10346,11060,10325,11060,9995,11056,9974,11044,9956,11026,9944,11005,9940,11055,9940,11058,9942,11074,9966,11080,9995,11080,10325,11074,10354,11058,10378,11055,10380xe" filled="true" fillcolor="#8c8c8c" stroked="false">
              <v:path arrowok="t"/>
              <v:fill type="solid"/>
            </v:shape>
            <w10:wrap type="none"/>
          </v:group>
        </w:pict>
      </w:r>
      <w:r>
        <w:rPr/>
        <w:pict>
          <v:shape style="position:absolute;margin-left:46pt;margin-top:661pt;width:508pt;height:24pt;mso-position-horizontal-relative:page;mso-position-vertical-relative:page;z-index:-252625920" coordorigin="920,13220" coordsize="10160,480" path="m11005,13700l995,13700,966,13694,942,13678,926,13654,920,13625,920,13295,926,13266,942,13242,966,13226,995,13220,11005,13220,11034,13226,11055,13240,995,13240,974,13244,956,13256,944,13274,940,13295,940,13625,944,13646,956,13664,974,13676,995,13680,11055,13680,11034,13694,11005,13700xm11055,13680l11005,13680,11026,13676,11044,13664,11056,13646,11060,13625,11060,13295,11056,13274,11044,13256,11026,13244,11005,13240,11055,13240,11058,13242,11074,13266,11080,13295,11080,13625,11074,13654,11058,13678,11055,13680xe" filled="true" fillcolor="#8c8c8c" stroked="false">
            <v:path arrowok="t"/>
            <v:fill type="solid"/>
            <w10:wrap type="none"/>
          </v:shape>
        </w:pict>
      </w:r>
    </w:p>
    <w:p>
      <w:pPr>
        <w:spacing w:after="0"/>
        <w:rPr>
          <w:sz w:val="2"/>
          <w:szCs w:val="2"/>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0"/>
        <w:gridCol w:w="9590"/>
      </w:tblGrid>
      <w:tr>
        <w:trPr>
          <w:trHeight w:val="2122" w:hRule="atLeast"/>
        </w:trPr>
        <w:tc>
          <w:tcPr>
            <w:tcW w:w="10640" w:type="dxa"/>
            <w:gridSpan w:val="2"/>
            <w:tcBorders>
              <w:left w:val="single" w:sz="8" w:space="0" w:color="DDDDDD"/>
              <w:right w:val="single" w:sz="8" w:space="0" w:color="DDDDDD"/>
            </w:tcBorders>
            <w:shd w:val="clear" w:color="auto" w:fill="F2F2F2"/>
          </w:tcPr>
          <w:p>
            <w:pPr>
              <w:pStyle w:val="TableParagraph"/>
              <w:spacing w:before="8"/>
              <w:rPr>
                <w:b/>
                <w:sz w:val="26"/>
              </w:rPr>
            </w:pPr>
          </w:p>
          <w:p>
            <w:pPr>
              <w:pStyle w:val="TableParagraph"/>
              <w:spacing w:line="278" w:lineRule="auto"/>
              <w:ind w:left="242" w:right="165"/>
              <w:rPr>
                <w:b/>
                <w:sz w:val="22"/>
              </w:rPr>
            </w:pPr>
            <w:r>
              <w:rPr>
                <w:b/>
                <w:sz w:val="22"/>
              </w:rPr>
              <w:t>48. Kommenttinne koskien suositusta 5.2.1: Suosittelemme, että työterveyshuollon kanssa yhteistyössä arvioidaan työn muokkausta tai muita mahdollisia toimia, kun krooninen väsymysoireyhtymä (ME/CFS) uhkaa työkykyä tai aiheuttaa pitkittyvää työstä poissaoloa.</w:t>
            </w:r>
          </w:p>
          <w:p>
            <w:pPr>
              <w:pStyle w:val="TableParagraph"/>
              <w:spacing w:before="8"/>
              <w:rPr>
                <w:b/>
                <w:sz w:val="21"/>
              </w:rPr>
            </w:pPr>
          </w:p>
          <w:p>
            <w:pPr>
              <w:pStyle w:val="TableParagraph"/>
              <w:ind w:left="337"/>
              <w:rPr>
                <w:sz w:val="22"/>
              </w:rPr>
            </w:pPr>
            <w:r>
              <w:rPr>
                <w:color w:val="333333"/>
                <w:sz w:val="22"/>
              </w:rPr>
              <w:t>Ei vastauksia</w:t>
            </w:r>
          </w:p>
        </w:tc>
      </w:tr>
      <w:tr>
        <w:trPr>
          <w:trHeight w:val="2710" w:hRule="atLeast"/>
        </w:trPr>
        <w:tc>
          <w:tcPr>
            <w:tcW w:w="10640" w:type="dxa"/>
            <w:gridSpan w:val="2"/>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307"/>
              <w:rPr>
                <w:b/>
                <w:sz w:val="22"/>
              </w:rPr>
            </w:pPr>
            <w:r>
              <w:rPr>
                <w:b/>
                <w:sz w:val="22"/>
              </w:rPr>
              <w:t>49. Kommenttinne koskien suositusta 5.3.1: Suosittelemme, että kroonista väsymysoireyhtymää (ME/CFS) sairastavan potilaan toimintakykyä arvioitaessa kartoitetaan potilaan apuvälinetarve yhteistyössä potilaan kanssa. Apuvälineiden myöntämisessä tulee noudattaa terveydenhuoltolakia ja STM:n asetuksen mukaisia apuvälineiden luovuttamisen yleisiä periaatteita.</w:t>
            </w:r>
          </w:p>
          <w:p>
            <w:pPr>
              <w:pStyle w:val="TableParagraph"/>
              <w:spacing w:before="9"/>
              <w:rPr>
                <w:b/>
                <w:sz w:val="21"/>
              </w:rPr>
            </w:pPr>
          </w:p>
          <w:p>
            <w:pPr>
              <w:pStyle w:val="TableParagraph"/>
              <w:ind w:left="337"/>
              <w:rPr>
                <w:sz w:val="22"/>
              </w:rPr>
            </w:pPr>
            <w:r>
              <w:rPr>
                <w:color w:val="333333"/>
                <w:sz w:val="22"/>
              </w:rPr>
              <w:t>Ei vastauksia</w:t>
            </w:r>
          </w:p>
        </w:tc>
      </w:tr>
      <w:tr>
        <w:trPr>
          <w:trHeight w:val="2122" w:hRule="atLeast"/>
        </w:trPr>
        <w:tc>
          <w:tcPr>
            <w:tcW w:w="10640" w:type="dxa"/>
            <w:gridSpan w:val="2"/>
            <w:tcBorders>
              <w:left w:val="single" w:sz="8" w:space="0" w:color="DDDDDD"/>
              <w:right w:val="single" w:sz="8" w:space="0" w:color="DDDDDD"/>
            </w:tcBorders>
            <w:shd w:val="clear" w:color="auto" w:fill="F2F2F2"/>
          </w:tcPr>
          <w:p>
            <w:pPr>
              <w:pStyle w:val="TableParagraph"/>
              <w:spacing w:before="8"/>
              <w:rPr>
                <w:b/>
                <w:sz w:val="26"/>
              </w:rPr>
            </w:pPr>
          </w:p>
          <w:p>
            <w:pPr>
              <w:pStyle w:val="TableParagraph"/>
              <w:spacing w:line="278" w:lineRule="auto"/>
              <w:ind w:left="242" w:right="247"/>
              <w:rPr>
                <w:b/>
                <w:sz w:val="22"/>
              </w:rPr>
            </w:pPr>
            <w:r>
              <w:rPr>
                <w:b/>
                <w:sz w:val="22"/>
              </w:rPr>
              <w:t>50. Kommenttinne koskien suositusta 5.3.2: Suosittelemme, että tilanteen pitkittyessä hoidosta ja</w:t>
            </w:r>
            <w:r>
              <w:rPr>
                <w:b/>
                <w:spacing w:val="-6"/>
                <w:sz w:val="22"/>
              </w:rPr>
              <w:t> </w:t>
            </w:r>
            <w:r>
              <w:rPr>
                <w:b/>
                <w:sz w:val="22"/>
              </w:rPr>
              <w:t>kuntoutuksesta</w:t>
            </w:r>
            <w:r>
              <w:rPr>
                <w:b/>
                <w:spacing w:val="-5"/>
                <w:sz w:val="22"/>
              </w:rPr>
              <w:t> </w:t>
            </w:r>
            <w:r>
              <w:rPr>
                <w:b/>
                <w:sz w:val="22"/>
              </w:rPr>
              <w:t>vastaava</w:t>
            </w:r>
            <w:r>
              <w:rPr>
                <w:b/>
                <w:spacing w:val="-6"/>
                <w:sz w:val="22"/>
              </w:rPr>
              <w:t> </w:t>
            </w:r>
            <w:r>
              <w:rPr>
                <w:b/>
                <w:sz w:val="22"/>
              </w:rPr>
              <w:t>taho</w:t>
            </w:r>
            <w:r>
              <w:rPr>
                <w:b/>
                <w:spacing w:val="-5"/>
                <w:sz w:val="22"/>
              </w:rPr>
              <w:t> </w:t>
            </w:r>
            <w:r>
              <w:rPr>
                <w:b/>
                <w:sz w:val="22"/>
              </w:rPr>
              <w:t>arvioi</w:t>
            </w:r>
            <w:r>
              <w:rPr>
                <w:b/>
                <w:spacing w:val="-5"/>
                <w:sz w:val="22"/>
              </w:rPr>
              <w:t> </w:t>
            </w:r>
            <w:r>
              <w:rPr>
                <w:b/>
                <w:sz w:val="22"/>
              </w:rPr>
              <w:t>ajoittain</w:t>
            </w:r>
            <w:r>
              <w:rPr>
                <w:b/>
                <w:spacing w:val="-6"/>
                <w:sz w:val="22"/>
              </w:rPr>
              <w:t> </w:t>
            </w:r>
            <w:r>
              <w:rPr>
                <w:b/>
                <w:sz w:val="22"/>
              </w:rPr>
              <w:t>uudelleen,</w:t>
            </w:r>
            <w:r>
              <w:rPr>
                <w:b/>
                <w:spacing w:val="-5"/>
                <w:sz w:val="22"/>
              </w:rPr>
              <w:t> </w:t>
            </w:r>
            <w:r>
              <w:rPr>
                <w:b/>
                <w:sz w:val="22"/>
              </w:rPr>
              <w:t>onko</w:t>
            </w:r>
            <w:r>
              <w:rPr>
                <w:b/>
                <w:spacing w:val="-5"/>
                <w:sz w:val="22"/>
              </w:rPr>
              <w:t> </w:t>
            </w:r>
            <w:r>
              <w:rPr>
                <w:b/>
                <w:sz w:val="22"/>
              </w:rPr>
              <w:t>potilaan</w:t>
            </w:r>
            <w:r>
              <w:rPr>
                <w:b/>
                <w:spacing w:val="-5"/>
                <w:sz w:val="22"/>
              </w:rPr>
              <w:t> </w:t>
            </w:r>
            <w:r>
              <w:rPr>
                <w:b/>
                <w:sz w:val="22"/>
              </w:rPr>
              <w:t>arjessa</w:t>
            </w:r>
            <w:r>
              <w:rPr>
                <w:b/>
                <w:spacing w:val="-6"/>
                <w:sz w:val="22"/>
              </w:rPr>
              <w:t> </w:t>
            </w:r>
            <w:r>
              <w:rPr>
                <w:b/>
                <w:sz w:val="22"/>
              </w:rPr>
              <w:t>selviytymistä</w:t>
            </w:r>
            <w:r>
              <w:rPr>
                <w:b/>
                <w:spacing w:val="-5"/>
                <w:sz w:val="22"/>
              </w:rPr>
              <w:t> </w:t>
            </w:r>
            <w:r>
              <w:rPr>
                <w:b/>
                <w:sz w:val="22"/>
              </w:rPr>
              <w:t>tai työkykyä mahdollista parantaa</w:t>
            </w:r>
            <w:r>
              <w:rPr>
                <w:b/>
                <w:spacing w:val="-4"/>
                <w:sz w:val="22"/>
              </w:rPr>
              <w:t> </w:t>
            </w:r>
            <w:r>
              <w:rPr>
                <w:b/>
                <w:sz w:val="22"/>
              </w:rPr>
              <w:t>apuvälinein.</w:t>
            </w:r>
          </w:p>
          <w:p>
            <w:pPr>
              <w:pStyle w:val="TableParagraph"/>
              <w:spacing w:before="8"/>
              <w:rPr>
                <w:b/>
                <w:sz w:val="21"/>
              </w:rPr>
            </w:pPr>
          </w:p>
          <w:p>
            <w:pPr>
              <w:pStyle w:val="TableParagraph"/>
              <w:ind w:left="337"/>
              <w:rPr>
                <w:sz w:val="22"/>
              </w:rPr>
            </w:pPr>
            <w:r>
              <w:rPr>
                <w:color w:val="333333"/>
                <w:sz w:val="22"/>
              </w:rPr>
              <w:t>Ei vastauksia</w:t>
            </w:r>
          </w:p>
        </w:tc>
      </w:tr>
      <w:tr>
        <w:trPr>
          <w:trHeight w:val="4497" w:hRule="atLeast"/>
        </w:trPr>
        <w:tc>
          <w:tcPr>
            <w:tcW w:w="10640" w:type="dxa"/>
            <w:gridSpan w:val="2"/>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327"/>
              <w:rPr>
                <w:b/>
                <w:sz w:val="22"/>
              </w:rPr>
            </w:pPr>
            <w:r>
              <w:rPr>
                <w:b/>
                <w:sz w:val="22"/>
              </w:rPr>
              <w:t>51. Kommenttinne koskien suositusta 5.4.1: Suosittelemme, että kroonista väsymysoireyhtymää (ME/CFS) sairastavan potilaan toimintakykyä arvioitaessa kartoitetaan potilaan tarve ja oikeus vammaispalvelu- ja sosiaalihuoltolain mukaisiin palveluihin. Tukipalvelut on myönnettävä toimintakyvyn perusteella yhdenvertaisesti, diagnooseista riippumatta.</w:t>
            </w:r>
          </w:p>
          <w:p>
            <w:pPr>
              <w:pStyle w:val="TableParagraph"/>
              <w:numPr>
                <w:ilvl w:val="0"/>
                <w:numId w:val="13"/>
              </w:numPr>
              <w:tabs>
                <w:tab w:pos="563" w:val="left" w:leader="none"/>
                <w:tab w:pos="564" w:val="left" w:leader="none"/>
              </w:tabs>
              <w:spacing w:line="278" w:lineRule="auto" w:before="2" w:after="0"/>
              <w:ind w:left="242" w:right="686" w:firstLine="0"/>
              <w:jc w:val="left"/>
              <w:rPr>
                <w:b/>
                <w:sz w:val="22"/>
              </w:rPr>
            </w:pPr>
            <w:r>
              <w:rPr>
                <w:b/>
                <w:sz w:val="22"/>
              </w:rPr>
              <w:t>Näitä palveluja ovat muun muassa henkilökohtainen apu, kuljetuspalvelut, asunnon muutostyöt,</w:t>
            </w:r>
            <w:r>
              <w:rPr>
                <w:b/>
                <w:spacing w:val="-6"/>
                <w:sz w:val="22"/>
              </w:rPr>
              <w:t> </w:t>
            </w:r>
            <w:r>
              <w:rPr>
                <w:b/>
                <w:sz w:val="22"/>
              </w:rPr>
              <w:t>asuntoon</w:t>
            </w:r>
            <w:r>
              <w:rPr>
                <w:b/>
                <w:spacing w:val="-6"/>
                <w:sz w:val="22"/>
              </w:rPr>
              <w:t> </w:t>
            </w:r>
            <w:r>
              <w:rPr>
                <w:b/>
                <w:sz w:val="22"/>
              </w:rPr>
              <w:t>kuuluvat</w:t>
            </w:r>
            <w:r>
              <w:rPr>
                <w:b/>
                <w:spacing w:val="-6"/>
                <w:sz w:val="22"/>
              </w:rPr>
              <w:t> </w:t>
            </w:r>
            <w:r>
              <w:rPr>
                <w:b/>
                <w:sz w:val="22"/>
              </w:rPr>
              <w:t>välineet</w:t>
            </w:r>
            <w:r>
              <w:rPr>
                <w:b/>
                <w:spacing w:val="-7"/>
                <w:sz w:val="22"/>
              </w:rPr>
              <w:t> </w:t>
            </w:r>
            <w:r>
              <w:rPr>
                <w:b/>
                <w:sz w:val="22"/>
              </w:rPr>
              <w:t>ja</w:t>
            </w:r>
            <w:r>
              <w:rPr>
                <w:b/>
                <w:spacing w:val="-6"/>
                <w:sz w:val="22"/>
              </w:rPr>
              <w:t> </w:t>
            </w:r>
            <w:r>
              <w:rPr>
                <w:b/>
                <w:sz w:val="22"/>
              </w:rPr>
              <w:t>laitteet,</w:t>
            </w:r>
            <w:r>
              <w:rPr>
                <w:b/>
                <w:spacing w:val="-6"/>
                <w:sz w:val="22"/>
              </w:rPr>
              <w:t> </w:t>
            </w:r>
            <w:r>
              <w:rPr>
                <w:b/>
                <w:sz w:val="22"/>
              </w:rPr>
              <w:t>palveluasuminen,</w:t>
            </w:r>
            <w:r>
              <w:rPr>
                <w:b/>
                <w:spacing w:val="-7"/>
                <w:sz w:val="22"/>
              </w:rPr>
              <w:t> </w:t>
            </w:r>
            <w:r>
              <w:rPr>
                <w:b/>
                <w:sz w:val="22"/>
              </w:rPr>
              <w:t>omaishoito,</w:t>
            </w:r>
            <w:r>
              <w:rPr>
                <w:b/>
                <w:spacing w:val="-6"/>
                <w:sz w:val="22"/>
              </w:rPr>
              <w:t> </w:t>
            </w:r>
            <w:r>
              <w:rPr>
                <w:b/>
                <w:sz w:val="22"/>
              </w:rPr>
              <w:t>vammaisen pysäköintilupa, kotiapu ja</w:t>
            </w:r>
            <w:r>
              <w:rPr>
                <w:b/>
                <w:spacing w:val="-3"/>
                <w:sz w:val="22"/>
              </w:rPr>
              <w:t> </w:t>
            </w:r>
            <w:r>
              <w:rPr>
                <w:b/>
                <w:sz w:val="22"/>
              </w:rPr>
              <w:t>turvapuhelin.</w:t>
            </w:r>
          </w:p>
          <w:p>
            <w:pPr>
              <w:pStyle w:val="TableParagraph"/>
              <w:spacing w:before="8"/>
              <w:rPr>
                <w:b/>
                <w:sz w:val="21"/>
              </w:rPr>
            </w:pPr>
          </w:p>
          <w:p>
            <w:pPr>
              <w:pStyle w:val="TableParagraph"/>
              <w:numPr>
                <w:ilvl w:val="1"/>
                <w:numId w:val="14"/>
              </w:numPr>
              <w:tabs>
                <w:tab w:pos="705" w:val="left" w:leader="none"/>
              </w:tabs>
              <w:spacing w:line="240" w:lineRule="auto" w:before="0" w:after="0"/>
              <w:ind w:left="704" w:right="0" w:hanging="368"/>
              <w:jc w:val="both"/>
              <w:rPr>
                <w:sz w:val="22"/>
              </w:rPr>
            </w:pPr>
            <w:r>
              <w:rPr>
                <w:spacing w:val="-3"/>
                <w:sz w:val="22"/>
              </w:rPr>
              <w:t>Vammaispalvelut</w:t>
            </w:r>
          </w:p>
          <w:p>
            <w:pPr>
              <w:pStyle w:val="TableParagraph"/>
              <w:numPr>
                <w:ilvl w:val="2"/>
                <w:numId w:val="14"/>
              </w:numPr>
              <w:tabs>
                <w:tab w:pos="888" w:val="left" w:leader="none"/>
              </w:tabs>
              <w:spacing w:line="240" w:lineRule="auto" w:before="47" w:after="0"/>
              <w:ind w:left="887" w:right="0" w:hanging="551"/>
              <w:jc w:val="both"/>
              <w:rPr>
                <w:sz w:val="22"/>
              </w:rPr>
            </w:pPr>
            <w:r>
              <w:rPr>
                <w:sz w:val="22"/>
              </w:rPr>
              <w:t>Suositus</w:t>
            </w:r>
          </w:p>
          <w:p>
            <w:pPr>
              <w:pStyle w:val="TableParagraph"/>
              <w:spacing w:line="285" w:lineRule="auto" w:before="47"/>
              <w:ind w:left="337" w:right="1051"/>
              <w:jc w:val="both"/>
              <w:rPr>
                <w:sz w:val="22"/>
              </w:rPr>
            </w:pPr>
            <w:r>
              <w:rPr>
                <w:sz w:val="22"/>
              </w:rPr>
              <w:t>SAMS yhtyy Vammaisfoorumin näkemykseen kohdasta 5.4. Sen katsotaan sisältävän lukuisia virheitä</w:t>
            </w:r>
            <w:r>
              <w:rPr>
                <w:spacing w:val="-6"/>
                <w:sz w:val="22"/>
              </w:rPr>
              <w:t> </w:t>
            </w:r>
            <w:r>
              <w:rPr>
                <w:sz w:val="22"/>
              </w:rPr>
              <w:t>ja</w:t>
            </w:r>
            <w:r>
              <w:rPr>
                <w:spacing w:val="-5"/>
                <w:sz w:val="22"/>
              </w:rPr>
              <w:t> </w:t>
            </w:r>
            <w:r>
              <w:rPr>
                <w:sz w:val="22"/>
              </w:rPr>
              <w:t>edellyttää</w:t>
            </w:r>
            <w:r>
              <w:rPr>
                <w:spacing w:val="-5"/>
                <w:sz w:val="22"/>
              </w:rPr>
              <w:t> </w:t>
            </w:r>
            <w:r>
              <w:rPr>
                <w:sz w:val="22"/>
              </w:rPr>
              <w:t>niiden</w:t>
            </w:r>
            <w:r>
              <w:rPr>
                <w:spacing w:val="-5"/>
                <w:sz w:val="22"/>
              </w:rPr>
              <w:t> </w:t>
            </w:r>
            <w:r>
              <w:rPr>
                <w:sz w:val="22"/>
              </w:rPr>
              <w:t>korjaamista</w:t>
            </w:r>
            <w:r>
              <w:rPr>
                <w:spacing w:val="-6"/>
                <w:sz w:val="22"/>
              </w:rPr>
              <w:t> </w:t>
            </w:r>
            <w:r>
              <w:rPr>
                <w:sz w:val="22"/>
              </w:rPr>
              <w:t>sekä</w:t>
            </w:r>
            <w:r>
              <w:rPr>
                <w:spacing w:val="-5"/>
                <w:sz w:val="22"/>
              </w:rPr>
              <w:t> </w:t>
            </w:r>
            <w:r>
              <w:rPr>
                <w:sz w:val="22"/>
              </w:rPr>
              <w:t>mahdollisesti</w:t>
            </w:r>
            <w:r>
              <w:rPr>
                <w:spacing w:val="-5"/>
                <w:sz w:val="22"/>
              </w:rPr>
              <w:t> </w:t>
            </w:r>
            <w:r>
              <w:rPr>
                <w:sz w:val="22"/>
              </w:rPr>
              <w:t>osin</w:t>
            </w:r>
            <w:r>
              <w:rPr>
                <w:spacing w:val="-5"/>
                <w:sz w:val="22"/>
              </w:rPr>
              <w:t> </w:t>
            </w:r>
            <w:r>
              <w:rPr>
                <w:sz w:val="22"/>
              </w:rPr>
              <w:t>siirtämistä</w:t>
            </w:r>
            <w:r>
              <w:rPr>
                <w:spacing w:val="-5"/>
                <w:sz w:val="22"/>
              </w:rPr>
              <w:t> </w:t>
            </w:r>
            <w:r>
              <w:rPr>
                <w:sz w:val="22"/>
              </w:rPr>
              <w:t>suosituksen</w:t>
            </w:r>
            <w:r>
              <w:rPr>
                <w:spacing w:val="-6"/>
                <w:sz w:val="22"/>
              </w:rPr>
              <w:t> </w:t>
            </w:r>
            <w:r>
              <w:rPr>
                <w:sz w:val="22"/>
              </w:rPr>
              <w:t>muuhun kohtaan. Tältä osin yhdymme Invaliditon esittämiin yksilökohtaisempiin</w:t>
            </w:r>
            <w:r>
              <w:rPr>
                <w:spacing w:val="-21"/>
                <w:sz w:val="22"/>
              </w:rPr>
              <w:t> </w:t>
            </w:r>
            <w:r>
              <w:rPr>
                <w:sz w:val="22"/>
              </w:rPr>
              <w:t>huomautuksiin.</w:t>
            </w:r>
          </w:p>
        </w:tc>
      </w:tr>
      <w:tr>
        <w:trPr>
          <w:trHeight w:val="1827" w:hRule="atLeast"/>
        </w:trPr>
        <w:tc>
          <w:tcPr>
            <w:tcW w:w="10640" w:type="dxa"/>
            <w:gridSpan w:val="2"/>
            <w:tcBorders>
              <w:left w:val="single" w:sz="8" w:space="0" w:color="DDDDDD"/>
              <w:right w:val="single" w:sz="8" w:space="0" w:color="DDDDDD"/>
            </w:tcBorders>
            <w:shd w:val="clear" w:color="auto" w:fill="F2F2F2"/>
          </w:tcPr>
          <w:p>
            <w:pPr>
              <w:pStyle w:val="TableParagraph"/>
              <w:spacing w:before="8"/>
              <w:rPr>
                <w:b/>
                <w:sz w:val="26"/>
              </w:rPr>
            </w:pPr>
          </w:p>
          <w:p>
            <w:pPr>
              <w:pStyle w:val="TableParagraph"/>
              <w:spacing w:line="278" w:lineRule="auto"/>
              <w:ind w:left="242" w:right="307"/>
              <w:rPr>
                <w:b/>
                <w:sz w:val="22"/>
              </w:rPr>
            </w:pPr>
            <w:r>
              <w:rPr>
                <w:b/>
                <w:sz w:val="22"/>
              </w:rPr>
              <w:t>52. Kommenttinne koskien suositusta 5.5.1: Suosittelemme, että kroonista väsymysoireyhtymää sairastavalle henkilölle kerrotaan eri tahoista, joista hän voi saada vertaistukea.</w:t>
            </w:r>
          </w:p>
          <w:p>
            <w:pPr>
              <w:pStyle w:val="TableParagraph"/>
              <w:spacing w:before="8"/>
              <w:rPr>
                <w:b/>
                <w:sz w:val="21"/>
              </w:rPr>
            </w:pPr>
          </w:p>
          <w:p>
            <w:pPr>
              <w:pStyle w:val="TableParagraph"/>
              <w:ind w:left="337"/>
              <w:rPr>
                <w:sz w:val="22"/>
              </w:rPr>
            </w:pPr>
            <w:r>
              <w:rPr>
                <w:color w:val="333333"/>
                <w:sz w:val="22"/>
              </w:rPr>
              <w:t>Ei vastauksia</w:t>
            </w:r>
          </w:p>
        </w:tc>
      </w:tr>
      <w:tr>
        <w:trPr>
          <w:trHeight w:val="923" w:hRule="atLeast"/>
        </w:trPr>
        <w:tc>
          <w:tcPr>
            <w:tcW w:w="10640" w:type="dxa"/>
            <w:gridSpan w:val="2"/>
            <w:tcBorders>
              <w:left w:val="single" w:sz="8" w:space="0" w:color="DDDDDD"/>
              <w:right w:val="single" w:sz="8" w:space="0" w:color="DDDDDD"/>
            </w:tcBorders>
          </w:tcPr>
          <w:p>
            <w:pPr>
              <w:pStyle w:val="TableParagraph"/>
              <w:spacing w:line="297" w:lineRule="auto" w:before="23"/>
              <w:ind w:left="17" w:right="513"/>
              <w:rPr>
                <w:b/>
                <w:sz w:val="24"/>
              </w:rPr>
            </w:pPr>
            <w:r>
              <w:rPr>
                <w:b/>
                <w:sz w:val="24"/>
              </w:rPr>
              <w:t>6. Kuinka terveydenhuollossa tulee huomioida kroonista väsymysoireyhtymää (ME/CFS) sairastavien potilaiden sosiaaliturva?</w:t>
            </w:r>
          </w:p>
          <w:p>
            <w:pPr>
              <w:pStyle w:val="TableParagraph"/>
              <w:spacing w:line="196" w:lineRule="exact"/>
              <w:ind w:left="17"/>
              <w:rPr>
                <w:b/>
                <w:sz w:val="22"/>
              </w:rPr>
            </w:pPr>
            <w:r>
              <w:rPr>
                <w:b/>
                <w:color w:val="333333"/>
                <w:sz w:val="22"/>
              </w:rPr>
              <w:t>Suositus</w:t>
            </w:r>
          </w:p>
        </w:tc>
      </w:tr>
      <w:tr>
        <w:trPr>
          <w:trHeight w:val="280" w:hRule="atLeast"/>
        </w:trPr>
        <w:tc>
          <w:tcPr>
            <w:tcW w:w="1050" w:type="dxa"/>
            <w:tcBorders>
              <w:top w:val="single" w:sz="8" w:space="0" w:color="000000"/>
              <w:left w:val="single" w:sz="8" w:space="0" w:color="DDDDDD"/>
              <w:bottom w:val="single" w:sz="8" w:space="0" w:color="000000"/>
            </w:tcBorders>
          </w:tcPr>
          <w:p>
            <w:pPr>
              <w:pStyle w:val="TableParagraph"/>
              <w:spacing w:line="207" w:lineRule="exact" w:before="52"/>
              <w:ind w:left="17" w:right="-15"/>
              <w:rPr>
                <w:b/>
                <w:sz w:val="22"/>
              </w:rPr>
            </w:pPr>
            <w:r>
              <w:rPr>
                <w:b/>
                <w:color w:val="333333"/>
                <w:sz w:val="22"/>
              </w:rPr>
              <w:t>Lisätietoa</w:t>
            </w:r>
          </w:p>
        </w:tc>
        <w:tc>
          <w:tcPr>
            <w:tcW w:w="9590" w:type="dxa"/>
            <w:tcBorders>
              <w:right w:val="single" w:sz="8" w:space="0" w:color="DDDDDD"/>
            </w:tcBorders>
          </w:tcPr>
          <w:p>
            <w:pPr>
              <w:pStyle w:val="TableParagraph"/>
              <w:rPr>
                <w:rFonts w:ascii="Times New Roman"/>
                <w:sz w:val="20"/>
              </w:rPr>
            </w:pPr>
          </w:p>
        </w:tc>
      </w:tr>
      <w:tr>
        <w:trPr>
          <w:trHeight w:val="523" w:hRule="atLeast"/>
        </w:trPr>
        <w:tc>
          <w:tcPr>
            <w:tcW w:w="10640" w:type="dxa"/>
            <w:gridSpan w:val="2"/>
            <w:tcBorders>
              <w:left w:val="single" w:sz="8" w:space="0" w:color="DDDDDD"/>
              <w:right w:val="single" w:sz="8" w:space="0" w:color="DDDDDD"/>
            </w:tcBorders>
          </w:tcPr>
          <w:p>
            <w:pPr>
              <w:pStyle w:val="TableParagraph"/>
              <w:spacing w:before="52"/>
              <w:ind w:left="17"/>
              <w:rPr>
                <w:sz w:val="22"/>
              </w:rPr>
            </w:pPr>
            <w:r>
              <w:rPr>
                <w:color w:val="333333"/>
                <w:sz w:val="22"/>
              </w:rPr>
              <w:t>Konsensussuosituksen laatiminen</w:t>
            </w:r>
          </w:p>
        </w:tc>
      </w:tr>
    </w:tbl>
    <w:p>
      <w:pPr>
        <w:rPr>
          <w:sz w:val="2"/>
          <w:szCs w:val="2"/>
        </w:rPr>
      </w:pPr>
      <w:r>
        <w:rPr/>
        <w:pict>
          <v:shape style="position:absolute;margin-left:46pt;margin-top:86pt;width:508pt;height:25pt;mso-position-horizontal-relative:page;mso-position-vertical-relative:page;z-index:-252624896" coordorigin="920,1720" coordsize="10160,500" path="m11005,2220l995,2220,966,2214,942,2198,926,2174,920,2145,920,1795,926,1766,942,1742,966,1726,995,1720,11005,1720,11034,1726,11055,1740,995,1740,974,1744,956,1756,944,1774,940,1795,940,2145,944,2166,956,2184,974,2196,995,2200,11055,2200,11034,2214,11005,2220xm11055,2200l11005,2200,11026,2196,11044,2184,11056,2166,11060,2145,11060,1795,11056,1774,11044,1756,11026,1744,11005,1740,11055,1740,11058,1742,11074,1766,11080,1795,11080,2145,11074,2174,11058,2198,11055,2200xe" filled="true" fillcolor="#8c8c8c" stroked="false">
            <v:path arrowok="t"/>
            <v:fill type="solid"/>
            <w10:wrap type="none"/>
          </v:shape>
        </w:pict>
      </w:r>
      <w:r>
        <w:rPr/>
        <w:pict>
          <v:shape style="position:absolute;margin-left:46pt;margin-top:222pt;width:508pt;height:24pt;mso-position-horizontal-relative:page;mso-position-vertical-relative:page;z-index:-252623872" coordorigin="920,4440" coordsize="10160,480" path="m11005,4920l995,4920,966,4914,942,4898,926,4874,920,4845,920,4515,926,4486,942,4462,966,4446,995,4440,11005,4440,11034,4446,11055,4460,995,4460,974,4464,956,4476,944,4494,940,4515,940,4845,944,4866,956,4884,974,4896,995,4900,11055,4900,11034,4914,11005,4920xm11055,4900l11005,4900,11026,4896,11044,4884,11056,4866,11060,4845,11060,4515,11056,4494,11044,4476,11026,4464,11005,4460,11055,4460,11058,4462,11074,4486,11080,4515,11080,4845,11074,4874,11058,4898,11055,4900xe" filled="true" fillcolor="#8c8c8c" stroked="false">
            <v:path arrowok="t"/>
            <v:fill type="solid"/>
            <w10:wrap type="none"/>
          </v:shape>
        </w:pict>
      </w:r>
      <w:r>
        <w:rPr/>
        <w:pict>
          <v:shape style="position:absolute;margin-left:46pt;margin-top:328pt;width:508pt;height:25pt;mso-position-horizontal-relative:page;mso-position-vertical-relative:page;z-index:-252622848" coordorigin="920,6560" coordsize="10160,500" path="m11005,7060l995,7060,966,7054,942,7038,926,7014,920,6985,920,6635,926,6606,942,6582,966,6566,995,6560,11005,6560,11034,6566,11055,6580,995,6580,974,6584,956,6596,944,6614,940,6635,940,6985,944,7006,956,7024,974,7036,995,7040,11055,7040,11034,7054,11005,7060xm11055,7040l11005,7040,11026,7036,11044,7024,11056,7006,11060,6985,11060,6635,11056,6614,11044,6596,11026,6584,11005,6580,11055,6580,11058,6582,11074,6606,11080,6635,11080,6985,11074,7014,11058,7038,11055,7040xe" filled="true" fillcolor="#8c8c8c" stroked="false">
            <v:path arrowok="t"/>
            <v:fill type="solid"/>
            <w10:wrap type="none"/>
          </v:shape>
        </w:pict>
      </w:r>
      <w:r>
        <w:rPr/>
        <w:pict>
          <v:shape style="position:absolute;margin-left:46pt;margin-top:493pt;width:508pt;height:84pt;mso-position-horizontal-relative:page;mso-position-vertical-relative:page;z-index:-252621824" coordorigin="920,9860" coordsize="10160,1680" path="m11005,11540l995,11540,966,11534,942,11518,926,11494,920,11465,920,9935,926,9906,942,9882,966,9866,995,9860,11005,9860,11034,9866,11055,9880,995,9880,974,9884,956,9896,944,9914,940,9935,940,11465,944,11486,956,11504,974,11516,995,11520,11055,11520,11034,11534,11005,11540xm11055,11520l11005,11520,11026,11516,11044,11504,11056,11486,11060,11465,11060,9935,11056,9914,11044,9896,11026,9884,11005,9880,11055,9880,11058,9882,11074,9906,11080,9935,11080,11465,11074,11494,11058,11518,11055,11520xe" filled="true" fillcolor="#8c8c8c" stroked="false">
            <v:path arrowok="t"/>
            <v:fill type="solid"/>
            <w10:wrap type="none"/>
          </v:shape>
        </w:pict>
      </w:r>
      <w:r>
        <w:rPr/>
        <w:pict>
          <v:shape style="position:absolute;margin-left:46pt;margin-top:644pt;width:508pt;height:25pt;mso-position-horizontal-relative:page;mso-position-vertical-relative:page;z-index:-252620800" coordorigin="920,12880" coordsize="10160,500" path="m11005,13380l995,13380,966,13374,942,13358,926,13334,920,13305,920,12955,926,12926,942,12902,966,12886,995,12880,11005,12880,11034,12886,11055,12900,995,12900,974,12904,956,12916,944,12934,940,12955,940,13305,944,13326,956,13344,974,13356,995,13360,11055,13360,11034,13374,11005,13380xm11055,13360l11005,13360,11026,13356,11044,13344,11056,13326,11060,13305,11060,12955,11056,12934,11044,12916,11026,12904,11005,12900,11055,12900,11058,12902,11074,12926,11080,12955,11080,13305,11074,13334,11058,13358,11055,13360xe" filled="true" fillcolor="#8c8c8c" stroked="false">
            <v:path arrowok="t"/>
            <v:fill type="solid"/>
            <w10:wrap type="none"/>
          </v:shape>
        </w:pict>
      </w:r>
    </w:p>
    <w:p>
      <w:pPr>
        <w:spacing w:after="0"/>
        <w:rPr>
          <w:sz w:val="2"/>
          <w:szCs w:val="2"/>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0"/>
        <w:gridCol w:w="9590"/>
      </w:tblGrid>
      <w:tr>
        <w:trPr>
          <w:trHeight w:val="2363" w:hRule="atLeast"/>
        </w:trPr>
        <w:tc>
          <w:tcPr>
            <w:tcW w:w="10640" w:type="dxa"/>
            <w:gridSpan w:val="2"/>
            <w:tcBorders>
              <w:left w:val="single" w:sz="8" w:space="0" w:color="DDDDDD"/>
              <w:right w:val="single" w:sz="8" w:space="0" w:color="DDDDDD"/>
            </w:tcBorders>
          </w:tcPr>
          <w:p>
            <w:pPr>
              <w:pStyle w:val="TableParagraph"/>
              <w:spacing w:before="10"/>
              <w:ind w:left="17"/>
              <w:rPr>
                <w:sz w:val="22"/>
              </w:rPr>
            </w:pPr>
            <w:r>
              <w:rPr>
                <w:color w:val="333333"/>
                <w:sz w:val="22"/>
              </w:rPr>
              <w:t>Termit</w:t>
            </w:r>
          </w:p>
          <w:p>
            <w:pPr>
              <w:pStyle w:val="TableParagraph"/>
              <w:spacing w:before="10"/>
              <w:rPr>
                <w:b/>
                <w:sz w:val="29"/>
              </w:rPr>
            </w:pPr>
          </w:p>
          <w:p>
            <w:pPr>
              <w:pStyle w:val="TableParagraph"/>
              <w:spacing w:line="278" w:lineRule="auto" w:before="1"/>
              <w:ind w:left="242" w:right="1898"/>
              <w:rPr>
                <w:b/>
                <w:sz w:val="22"/>
              </w:rPr>
            </w:pPr>
            <w:r>
              <w:rPr>
                <w:b/>
                <w:sz w:val="22"/>
              </w:rPr>
              <w:t>53. Kommenttinne luvusta Kuinka terveydenhuollossa tulee huomioida kroonista väsymysoireyhtymää (ME/CFS) sairastavien potilaiden sosiaaliturva?</w:t>
            </w:r>
          </w:p>
          <w:p>
            <w:pPr>
              <w:pStyle w:val="TableParagraph"/>
              <w:spacing w:before="7"/>
              <w:rPr>
                <w:b/>
                <w:sz w:val="21"/>
              </w:rPr>
            </w:pPr>
          </w:p>
          <w:p>
            <w:pPr>
              <w:pStyle w:val="TableParagraph"/>
              <w:ind w:left="337"/>
              <w:rPr>
                <w:sz w:val="22"/>
              </w:rPr>
            </w:pPr>
            <w:r>
              <w:rPr>
                <w:color w:val="333333"/>
                <w:sz w:val="22"/>
              </w:rPr>
              <w:t>Ei vastauksia</w:t>
            </w:r>
          </w:p>
          <w:p>
            <w:pPr>
              <w:pStyle w:val="TableParagraph"/>
              <w:rPr>
                <w:b/>
                <w:sz w:val="24"/>
              </w:rPr>
            </w:pPr>
          </w:p>
          <w:p>
            <w:pPr>
              <w:pStyle w:val="TableParagraph"/>
              <w:spacing w:line="205" w:lineRule="exact" w:before="166"/>
              <w:ind w:left="17"/>
              <w:rPr>
                <w:b/>
                <w:sz w:val="22"/>
              </w:rPr>
            </w:pPr>
            <w:r>
              <w:rPr>
                <w:b/>
                <w:color w:val="333333"/>
                <w:sz w:val="22"/>
              </w:rPr>
              <w:t>Suositus</w:t>
            </w:r>
          </w:p>
        </w:tc>
      </w:tr>
      <w:tr>
        <w:trPr>
          <w:trHeight w:val="280" w:hRule="atLeast"/>
        </w:trPr>
        <w:tc>
          <w:tcPr>
            <w:tcW w:w="1050" w:type="dxa"/>
            <w:tcBorders>
              <w:top w:val="single" w:sz="8" w:space="0" w:color="000000"/>
              <w:left w:val="single" w:sz="8" w:space="0" w:color="DDDDDD"/>
              <w:bottom w:val="single" w:sz="8" w:space="0" w:color="000000"/>
            </w:tcBorders>
          </w:tcPr>
          <w:p>
            <w:pPr>
              <w:pStyle w:val="TableParagraph"/>
              <w:spacing w:line="205" w:lineRule="exact" w:before="55"/>
              <w:ind w:left="17" w:right="-15"/>
              <w:rPr>
                <w:b/>
                <w:sz w:val="22"/>
              </w:rPr>
            </w:pPr>
            <w:r>
              <w:rPr>
                <w:b/>
                <w:color w:val="333333"/>
                <w:sz w:val="22"/>
              </w:rPr>
              <w:t>Lisätietoa</w:t>
            </w:r>
          </w:p>
        </w:tc>
        <w:tc>
          <w:tcPr>
            <w:tcW w:w="9590" w:type="dxa"/>
            <w:tcBorders>
              <w:right w:val="single" w:sz="8" w:space="0" w:color="DDDDDD"/>
            </w:tcBorders>
          </w:tcPr>
          <w:p>
            <w:pPr>
              <w:pStyle w:val="TableParagraph"/>
              <w:rPr>
                <w:rFonts w:ascii="Times New Roman"/>
                <w:sz w:val="20"/>
              </w:rPr>
            </w:pPr>
          </w:p>
        </w:tc>
      </w:tr>
      <w:tr>
        <w:trPr>
          <w:trHeight w:val="1330" w:hRule="atLeast"/>
        </w:trPr>
        <w:tc>
          <w:tcPr>
            <w:tcW w:w="10640" w:type="dxa"/>
            <w:gridSpan w:val="2"/>
            <w:tcBorders>
              <w:left w:val="single" w:sz="8" w:space="0" w:color="DDDDDD"/>
              <w:right w:val="single" w:sz="8" w:space="0" w:color="DDDDDD"/>
            </w:tcBorders>
          </w:tcPr>
          <w:p>
            <w:pPr>
              <w:pStyle w:val="TableParagraph"/>
              <w:spacing w:line="285" w:lineRule="auto" w:before="55"/>
              <w:ind w:left="17" w:right="7268"/>
              <w:rPr>
                <w:sz w:val="22"/>
              </w:rPr>
            </w:pPr>
            <w:r>
              <w:rPr>
                <w:color w:val="333333"/>
                <w:sz w:val="22"/>
              </w:rPr>
              <w:t>Konsensussuosituksen laatiminen Termit</w:t>
            </w:r>
          </w:p>
          <w:p>
            <w:pPr>
              <w:pStyle w:val="TableParagraph"/>
              <w:spacing w:before="10"/>
              <w:ind w:left="17"/>
              <w:rPr>
                <w:b/>
                <w:sz w:val="24"/>
              </w:rPr>
            </w:pPr>
            <w:r>
              <w:rPr>
                <w:b/>
                <w:sz w:val="24"/>
              </w:rPr>
              <w:t>7. Millaisia erityistarpeita on kroonista väsymysoireyhtymää (ME/CFS) sairastavilla lapsilla ja</w:t>
            </w:r>
          </w:p>
          <w:p>
            <w:pPr>
              <w:pStyle w:val="TableParagraph"/>
              <w:spacing w:before="67"/>
              <w:ind w:left="17"/>
              <w:rPr>
                <w:b/>
                <w:sz w:val="24"/>
              </w:rPr>
            </w:pPr>
            <w:r>
              <w:rPr>
                <w:b/>
                <w:sz w:val="24"/>
              </w:rPr>
              <w:t>nuorilla?</w:t>
            </w:r>
          </w:p>
        </w:tc>
      </w:tr>
      <w:tr>
        <w:trPr>
          <w:trHeight w:val="6322" w:hRule="atLeast"/>
        </w:trPr>
        <w:tc>
          <w:tcPr>
            <w:tcW w:w="10640" w:type="dxa"/>
            <w:gridSpan w:val="2"/>
            <w:tcBorders>
              <w:left w:val="single" w:sz="8" w:space="0" w:color="DDDDDD"/>
              <w:right w:val="single" w:sz="8" w:space="0" w:color="DDDDDD"/>
            </w:tcBorders>
            <w:shd w:val="clear" w:color="auto" w:fill="F2F2F2"/>
          </w:tcPr>
          <w:p>
            <w:pPr>
              <w:pStyle w:val="TableParagraph"/>
              <w:spacing w:before="8"/>
              <w:rPr>
                <w:b/>
                <w:sz w:val="26"/>
              </w:rPr>
            </w:pPr>
          </w:p>
          <w:p>
            <w:pPr>
              <w:pStyle w:val="TableParagraph"/>
              <w:spacing w:line="278" w:lineRule="auto"/>
              <w:ind w:left="242" w:right="307"/>
              <w:rPr>
                <w:b/>
                <w:sz w:val="22"/>
              </w:rPr>
            </w:pPr>
            <w:r>
              <w:rPr>
                <w:b/>
                <w:sz w:val="22"/>
              </w:rPr>
              <w:t>54. Kommenttinne koskien suositusta 7.2.1: Suosittelemme, että kroonista väsymysoireyhtymää (ME/CFS) epäiltäessä lasten ja nuorten oireista ja toimintakyvystä pyydetään tietoa myös vanhemmilta, hoitajilta, opettajilta ja kouluterveydenhuollosta.</w:t>
            </w:r>
          </w:p>
          <w:p>
            <w:pPr>
              <w:pStyle w:val="TableParagraph"/>
              <w:spacing w:before="8"/>
              <w:rPr>
                <w:b/>
                <w:sz w:val="21"/>
              </w:rPr>
            </w:pPr>
          </w:p>
          <w:p>
            <w:pPr>
              <w:pStyle w:val="TableParagraph"/>
              <w:ind w:left="337"/>
              <w:rPr>
                <w:sz w:val="22"/>
              </w:rPr>
            </w:pPr>
            <w:r>
              <w:rPr>
                <w:sz w:val="22"/>
              </w:rPr>
              <w:t>7.2 Diagnostiikka</w:t>
            </w:r>
          </w:p>
          <w:p>
            <w:pPr>
              <w:pStyle w:val="TableParagraph"/>
              <w:spacing w:line="285" w:lineRule="auto" w:before="47"/>
              <w:ind w:left="337" w:right="434"/>
              <w:rPr>
                <w:sz w:val="22"/>
              </w:rPr>
            </w:pPr>
            <w:r>
              <w:rPr>
                <w:sz w:val="22"/>
              </w:rPr>
              <w:t>Suositus 7.2.1: Suosittelemme, että kroonista väsymysoireyhtymää (ME/CFS) epäiltäessä lasten ja nuorten oireista ja toimintakyvystä pyydetään tietoa myös vanhemmilta, hoitajilta, opettajilta ja kouluterveydenhuollosta. Tässä ei näy kaikki toimijat, kuten sosiaalihuollon koulukuraattori, joka pitäisi mainita suosituksessa.</w:t>
            </w:r>
          </w:p>
          <w:p>
            <w:pPr>
              <w:pStyle w:val="TableParagraph"/>
              <w:spacing w:line="285" w:lineRule="auto"/>
              <w:ind w:left="337" w:right="387"/>
              <w:rPr>
                <w:sz w:val="22"/>
              </w:rPr>
            </w:pPr>
            <w:r>
              <w:rPr>
                <w:sz w:val="22"/>
              </w:rPr>
              <w:t>Yhteenvedossa mainitaan myös murrosikäisten lasten kuulemisesta ilman vanhempia. Kun kyseessä ovat ala-ikäiset lapset, ei tämä ole itsestään selvää ja huoltaja voi tämän myös kieltää. Lisäksi tässä vähätellään pienten lasten kuulemista, vaikka siihen on olemassa erilaisia metodeja, apuvälineitä, joita löytyy mm. THL:n Innokylän materiaalipankista, erilaisilta järjestöiltä (esim. erilaiset kuvakortit jne.). SAMS katsoo, että lasten kuulematta jättäminen olisi vastoin YK:n vammaissopimuksen artiklaa 7 </w:t>
            </w:r>
            <w:r>
              <w:rPr>
                <w:spacing w:val="-3"/>
                <w:sz w:val="22"/>
              </w:rPr>
              <w:t>(Vammaiset </w:t>
            </w:r>
            <w:r>
              <w:rPr>
                <w:sz w:val="22"/>
              </w:rPr>
              <w:t>lapset), jonka mukaan sopimuspuolet varmistavat, että vammaisilla lapsilla on oikeus vapaasti ilmaista näkemyksensä kaikissa heihin vaikuttavissa asioissa ja että heidän näkemyksilleen annetaan asianmukainen painoarvo heidän ikänsä ja kypsyytensä mukaisesti, yhdenvertaisesti muiden</w:t>
            </w:r>
            <w:r>
              <w:rPr>
                <w:spacing w:val="-5"/>
                <w:sz w:val="22"/>
              </w:rPr>
              <w:t> </w:t>
            </w:r>
            <w:r>
              <w:rPr>
                <w:sz w:val="22"/>
              </w:rPr>
              <w:t>lasten</w:t>
            </w:r>
            <w:r>
              <w:rPr>
                <w:spacing w:val="-4"/>
                <w:sz w:val="22"/>
              </w:rPr>
              <w:t> </w:t>
            </w:r>
            <w:r>
              <w:rPr>
                <w:sz w:val="22"/>
              </w:rPr>
              <w:t>kanssa,</w:t>
            </w:r>
            <w:r>
              <w:rPr>
                <w:spacing w:val="-4"/>
                <w:sz w:val="22"/>
              </w:rPr>
              <w:t> </w:t>
            </w:r>
            <w:r>
              <w:rPr>
                <w:sz w:val="22"/>
              </w:rPr>
              <w:t>ja</w:t>
            </w:r>
            <w:r>
              <w:rPr>
                <w:spacing w:val="-4"/>
                <w:sz w:val="22"/>
              </w:rPr>
              <w:t> </w:t>
            </w:r>
            <w:r>
              <w:rPr>
                <w:sz w:val="22"/>
              </w:rPr>
              <w:t>että</w:t>
            </w:r>
            <w:r>
              <w:rPr>
                <w:spacing w:val="-4"/>
                <w:sz w:val="22"/>
              </w:rPr>
              <w:t> </w:t>
            </w:r>
            <w:r>
              <w:rPr>
                <w:sz w:val="22"/>
              </w:rPr>
              <w:t>heillä</w:t>
            </w:r>
            <w:r>
              <w:rPr>
                <w:spacing w:val="-4"/>
                <w:sz w:val="22"/>
              </w:rPr>
              <w:t> </w:t>
            </w:r>
            <w:r>
              <w:rPr>
                <w:sz w:val="22"/>
              </w:rPr>
              <w:t>on</w:t>
            </w:r>
            <w:r>
              <w:rPr>
                <w:spacing w:val="-4"/>
                <w:sz w:val="22"/>
              </w:rPr>
              <w:t> </w:t>
            </w:r>
            <w:r>
              <w:rPr>
                <w:sz w:val="22"/>
              </w:rPr>
              <w:t>oikeus</w:t>
            </w:r>
            <w:r>
              <w:rPr>
                <w:spacing w:val="-4"/>
                <w:sz w:val="22"/>
              </w:rPr>
              <w:t> </w:t>
            </w:r>
            <w:r>
              <w:rPr>
                <w:sz w:val="22"/>
              </w:rPr>
              <w:t>saada</w:t>
            </w:r>
            <w:r>
              <w:rPr>
                <w:spacing w:val="-4"/>
                <w:sz w:val="22"/>
              </w:rPr>
              <w:t> </w:t>
            </w:r>
            <w:r>
              <w:rPr>
                <w:sz w:val="22"/>
              </w:rPr>
              <w:t>vammaisuutensa</w:t>
            </w:r>
            <w:r>
              <w:rPr>
                <w:spacing w:val="-4"/>
                <w:sz w:val="22"/>
              </w:rPr>
              <w:t> </w:t>
            </w:r>
            <w:r>
              <w:rPr>
                <w:sz w:val="22"/>
              </w:rPr>
              <w:t>ja</w:t>
            </w:r>
            <w:r>
              <w:rPr>
                <w:spacing w:val="-4"/>
                <w:sz w:val="22"/>
              </w:rPr>
              <w:t> </w:t>
            </w:r>
            <w:r>
              <w:rPr>
                <w:sz w:val="22"/>
              </w:rPr>
              <w:t>ikänsä</w:t>
            </w:r>
            <w:r>
              <w:rPr>
                <w:spacing w:val="-4"/>
                <w:sz w:val="22"/>
              </w:rPr>
              <w:t> </w:t>
            </w:r>
            <w:r>
              <w:rPr>
                <w:sz w:val="22"/>
              </w:rPr>
              <w:t>mukaista</w:t>
            </w:r>
            <w:r>
              <w:rPr>
                <w:spacing w:val="-4"/>
                <w:sz w:val="22"/>
              </w:rPr>
              <w:t> </w:t>
            </w:r>
            <w:r>
              <w:rPr>
                <w:sz w:val="22"/>
              </w:rPr>
              <w:t>apua</w:t>
            </w:r>
            <w:r>
              <w:rPr>
                <w:spacing w:val="-3"/>
                <w:sz w:val="22"/>
              </w:rPr>
              <w:t> </w:t>
            </w:r>
            <w:r>
              <w:rPr>
                <w:sz w:val="22"/>
              </w:rPr>
              <w:t>tämän oikeuden</w:t>
            </w:r>
            <w:r>
              <w:rPr>
                <w:spacing w:val="-2"/>
                <w:sz w:val="22"/>
              </w:rPr>
              <w:t> </w:t>
            </w:r>
            <w:r>
              <w:rPr>
                <w:sz w:val="22"/>
              </w:rPr>
              <w:t>toteuttamiseksi.</w:t>
            </w:r>
          </w:p>
        </w:tc>
      </w:tr>
      <w:tr>
        <w:trPr>
          <w:trHeight w:val="2121" w:hRule="atLeast"/>
        </w:trPr>
        <w:tc>
          <w:tcPr>
            <w:tcW w:w="10640" w:type="dxa"/>
            <w:gridSpan w:val="2"/>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55. Kommenttinne koskien suositusta 7.2.2: Suosittelemme lapsilla ja nuorilla kroonisen väsymysoireyhtymän (ME/CFS) diagnosoinnissa käytettäväksi PEM-oireen sisältävää vuonna 2017 julkaistua kansainvälistä pediatrista kriteeristöä.</w:t>
            </w:r>
          </w:p>
          <w:p>
            <w:pPr>
              <w:pStyle w:val="TableParagraph"/>
              <w:spacing w:before="8"/>
              <w:rPr>
                <w:b/>
                <w:sz w:val="21"/>
              </w:rPr>
            </w:pPr>
          </w:p>
          <w:p>
            <w:pPr>
              <w:pStyle w:val="TableParagraph"/>
              <w:ind w:left="337"/>
              <w:rPr>
                <w:sz w:val="22"/>
              </w:rPr>
            </w:pPr>
            <w:r>
              <w:rPr>
                <w:color w:val="333333"/>
                <w:sz w:val="22"/>
              </w:rPr>
              <w:t>Ei vastauksia</w:t>
            </w:r>
          </w:p>
        </w:tc>
      </w:tr>
      <w:tr>
        <w:trPr>
          <w:trHeight w:val="2122" w:hRule="atLeast"/>
        </w:trPr>
        <w:tc>
          <w:tcPr>
            <w:tcW w:w="10640" w:type="dxa"/>
            <w:gridSpan w:val="2"/>
            <w:tcBorders>
              <w:left w:val="single" w:sz="8" w:space="0" w:color="DDDDDD"/>
              <w:right w:val="single" w:sz="8" w:space="0" w:color="DDDDDD"/>
            </w:tcBorders>
            <w:shd w:val="clear" w:color="auto" w:fill="F2F2F2"/>
          </w:tcPr>
          <w:p>
            <w:pPr>
              <w:pStyle w:val="TableParagraph"/>
              <w:spacing w:before="8"/>
              <w:rPr>
                <w:b/>
                <w:sz w:val="26"/>
              </w:rPr>
            </w:pPr>
          </w:p>
          <w:p>
            <w:pPr>
              <w:pStyle w:val="TableParagraph"/>
              <w:spacing w:line="278" w:lineRule="auto"/>
              <w:ind w:left="242" w:right="307"/>
              <w:rPr>
                <w:b/>
                <w:sz w:val="22"/>
              </w:rPr>
            </w:pPr>
            <w:r>
              <w:rPr>
                <w:b/>
                <w:sz w:val="22"/>
              </w:rPr>
              <w:t>56. Kommenttinne koskien suositusta 7.3.1: Suosittelemme, että kroonista väsymysoireyhtymää (ME/CFS) sairastavan lapsen ja nuoren hoito suunnitellaan ja toteutetaan yhteistyössä hänen perheensä ja tarvittaessa muun lähiyhteisönsä kanssa.</w:t>
            </w:r>
          </w:p>
          <w:p>
            <w:pPr>
              <w:pStyle w:val="TableParagraph"/>
              <w:spacing w:before="8"/>
              <w:rPr>
                <w:b/>
                <w:sz w:val="21"/>
              </w:rPr>
            </w:pPr>
          </w:p>
          <w:p>
            <w:pPr>
              <w:pStyle w:val="TableParagraph"/>
              <w:ind w:left="337"/>
              <w:rPr>
                <w:sz w:val="22"/>
              </w:rPr>
            </w:pPr>
            <w:r>
              <w:rPr>
                <w:color w:val="333333"/>
                <w:sz w:val="22"/>
              </w:rPr>
              <w:t>Ei vastauksia</w:t>
            </w:r>
          </w:p>
        </w:tc>
      </w:tr>
      <w:tr>
        <w:trPr>
          <w:trHeight w:val="466" w:hRule="atLeast"/>
        </w:trPr>
        <w:tc>
          <w:tcPr>
            <w:tcW w:w="10640" w:type="dxa"/>
            <w:gridSpan w:val="2"/>
            <w:tcBorders>
              <w:left w:val="single" w:sz="8" w:space="0" w:color="DDDDDD"/>
              <w:right w:val="single" w:sz="8" w:space="0" w:color="DDDDDD"/>
            </w:tcBorders>
          </w:tcPr>
          <w:p>
            <w:pPr>
              <w:pStyle w:val="TableParagraph"/>
              <w:rPr>
                <w:rFonts w:ascii="Times New Roman"/>
                <w:sz w:val="22"/>
              </w:rPr>
            </w:pPr>
          </w:p>
        </w:tc>
      </w:tr>
    </w:tbl>
    <w:p>
      <w:pPr>
        <w:rPr>
          <w:sz w:val="2"/>
          <w:szCs w:val="2"/>
        </w:rPr>
      </w:pPr>
      <w:r>
        <w:rPr/>
        <w:pict>
          <v:shape style="position:absolute;margin-left:46pt;margin-top:87pt;width:508pt;height:24pt;mso-position-horizontal-relative:page;mso-position-vertical-relative:page;z-index:-252619776" coordorigin="920,1740" coordsize="10160,480" path="m11005,2220l995,2220,966,2214,942,2198,926,2174,920,2145,920,1815,926,1786,942,1762,966,1746,995,1740,11005,1740,11034,1746,11055,1760,995,1760,974,1764,956,1776,944,1794,940,1815,940,2145,944,2166,956,2184,974,2196,995,2200,11055,2200,11034,2214,11005,2220xm11055,2200l11005,2200,11026,2196,11044,2184,11056,2166,11060,2145,11060,1815,11056,1794,11044,1776,11026,1764,11005,1760,11055,1760,11058,1762,11074,1786,11080,1815,11080,2145,11074,2174,11058,2198,11055,2200xe" filled="true" fillcolor="#8c8c8c" stroked="false">
            <v:path arrowok="t"/>
            <v:fill type="solid"/>
            <w10:wrap type="none"/>
          </v:shape>
        </w:pict>
      </w:r>
      <w:r>
        <w:rPr/>
        <w:pict>
          <v:shape style="position:absolute;margin-left:46pt;margin-top:287pt;width:508pt;height:235pt;mso-position-horizontal-relative:page;mso-position-vertical-relative:page;z-index:-252618752" coordorigin="920,5740" coordsize="10160,4700" path="m11005,10440l995,10440,966,10434,942,10418,926,10394,920,10365,920,5815,926,5786,942,5762,966,5746,995,5740,11005,5740,11034,5746,11055,5760,995,5760,974,5764,956,5776,944,5794,940,5815,940,10365,944,10386,956,10404,974,10416,995,10420,11055,10420,11034,10434,11005,10440xm11055,10420l11005,10420,11026,10416,11044,10404,11056,10386,11060,10365,11060,5815,11056,5794,11044,5776,11026,5764,11005,5760,11055,5760,11058,5762,11074,5786,11080,5815,11080,10365,11074,10394,11058,10418,11055,10420xe" filled="true" fillcolor="#8c8c8c" stroked="false">
            <v:path arrowok="t"/>
            <v:fill type="solid"/>
            <w10:wrap type="none"/>
          </v:shape>
        </w:pict>
      </w:r>
      <w:r>
        <w:rPr/>
        <w:pict>
          <v:shape style="position:absolute;margin-left:46pt;margin-top:603pt;width:508pt;height:25pt;mso-position-horizontal-relative:page;mso-position-vertical-relative:page;z-index:-252617728" coordorigin="920,12060" coordsize="10160,500" path="m11005,12560l995,12560,966,12554,942,12538,926,12514,920,12485,920,12135,926,12106,942,12082,966,12066,995,12060,11005,12060,11034,12066,11055,12080,995,12080,974,12084,956,12096,944,12114,940,12135,940,12485,944,12506,956,12524,974,12536,995,12540,11055,12540,11034,12554,11005,12560xm11055,12540l11005,12540,11026,12536,11044,12524,11056,12506,11060,12485,11060,12135,11056,12114,11044,12096,11026,12084,11005,12080,11055,12080,11058,12082,11074,12106,11080,12135,11080,12485,11074,12514,11058,12538,11055,12540xe" filled="true" fillcolor="#8c8c8c" stroked="false">
            <v:path arrowok="t"/>
            <v:fill type="solid"/>
            <w10:wrap type="none"/>
          </v:shape>
        </w:pict>
      </w:r>
      <w:r>
        <w:rPr/>
        <w:pict>
          <v:shape style="position:absolute;margin-left:46pt;margin-top:709pt;width:508pt;height:25pt;mso-position-horizontal-relative:page;mso-position-vertical-relative:page;z-index:-252616704" coordorigin="920,14180" coordsize="10160,500" path="m11005,14680l995,14680,966,14674,942,14658,926,14634,920,14605,920,14255,926,14226,942,14202,966,14186,995,14180,11005,14180,11034,14186,11055,14200,995,14200,974,14204,956,14216,944,14234,940,14255,940,14605,944,14626,956,14644,974,14656,995,14660,11055,14660,11034,14674,11005,14680xm11055,14660l11005,14660,11026,14656,11044,14644,11056,14626,11060,14605,11060,14255,11056,14234,11044,14216,11026,14204,11005,14200,11055,14200,11058,14202,11074,14226,11080,14255,11080,14605,11074,14634,11058,14658,11055,14660xe" filled="true" fillcolor="#8c8c8c" stroked="false">
            <v:path arrowok="t"/>
            <v:fill type="solid"/>
            <w10:wrap type="none"/>
          </v:shape>
        </w:pict>
      </w:r>
    </w:p>
    <w:p>
      <w:pPr>
        <w:spacing w:after="0"/>
        <w:rPr>
          <w:sz w:val="2"/>
          <w:szCs w:val="2"/>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40"/>
      </w:tblGrid>
      <w:tr>
        <w:trPr>
          <w:trHeight w:val="2710"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57. Kommenttinne koskien suositusta 7.4.1: Jokaiselle kroonista väsymysoireyhtymää (ME/CFS) sairastavalle kouluikäiselle ja opiskelevalle lapselle ja nuorelle tulee tehdä yksilöllinen suunnitelma oppivelvollisuuden suorittamiseksi tai opiskelun mahdollistamiseksi. Suunnitelma tehdään opiskeluhuollon eli lapsen tai nuoren, perheen, kouluyhteisön ja koulu- tai opiskelijaterveydenhuollon yhteistyönä.</w:t>
            </w:r>
          </w:p>
          <w:p>
            <w:pPr>
              <w:pStyle w:val="TableParagraph"/>
              <w:spacing w:before="9"/>
              <w:rPr>
                <w:b/>
                <w:sz w:val="21"/>
              </w:rPr>
            </w:pPr>
          </w:p>
          <w:p>
            <w:pPr>
              <w:pStyle w:val="TableParagraph"/>
              <w:ind w:left="337"/>
              <w:rPr>
                <w:sz w:val="22"/>
              </w:rPr>
            </w:pPr>
            <w:r>
              <w:rPr>
                <w:color w:val="333333"/>
                <w:sz w:val="22"/>
              </w:rPr>
              <w:t>Ei vastauksia</w:t>
            </w:r>
          </w:p>
        </w:tc>
      </w:tr>
      <w:tr>
        <w:trPr>
          <w:trHeight w:val="1827"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58. Kommenttinne koskien suositusta 7.5.1: Suosittelemme, että lasten ja nuorten kroonisen väsymysoireyhtymän (ME/CFS) diagnoosi tehdään erikoislääkärin toimesta tai ohjauksessa.</w:t>
            </w:r>
          </w:p>
          <w:p>
            <w:pPr>
              <w:pStyle w:val="TableParagraph"/>
              <w:spacing w:before="8"/>
              <w:rPr>
                <w:b/>
                <w:sz w:val="21"/>
              </w:rPr>
            </w:pPr>
          </w:p>
          <w:p>
            <w:pPr>
              <w:pStyle w:val="TableParagraph"/>
              <w:ind w:left="337"/>
              <w:rPr>
                <w:sz w:val="22"/>
              </w:rPr>
            </w:pPr>
            <w:r>
              <w:rPr>
                <w:color w:val="333333"/>
                <w:sz w:val="22"/>
              </w:rPr>
              <w:t>Ei vastauksia</w:t>
            </w:r>
          </w:p>
        </w:tc>
      </w:tr>
      <w:tr>
        <w:trPr>
          <w:trHeight w:val="2416"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59. Kommenttinne koskien suositusta 7.5.2: Suosittelemme, että lasten ja nuorten diagnosoinnissa on mukana kroonista väsymysoireyhtymää (ME/CFS) hyvin tunteva lääkäri ja lasten tai nuorten alan erikoislääkäri, ja erityisesti vaikeaoireisten potilaiden hoidon suunnittelussa ja toteutuksessa hyödynnetään moniammatillisen työryhmän osaamista.</w:t>
            </w:r>
          </w:p>
          <w:p>
            <w:pPr>
              <w:pStyle w:val="TableParagraph"/>
              <w:spacing w:before="9"/>
              <w:rPr>
                <w:b/>
                <w:sz w:val="21"/>
              </w:rPr>
            </w:pPr>
          </w:p>
          <w:p>
            <w:pPr>
              <w:pStyle w:val="TableParagraph"/>
              <w:ind w:left="337"/>
              <w:rPr>
                <w:sz w:val="22"/>
              </w:rPr>
            </w:pPr>
            <w:r>
              <w:rPr>
                <w:color w:val="333333"/>
                <w:sz w:val="22"/>
              </w:rPr>
              <w:t>Ei vastauksia</w:t>
            </w:r>
          </w:p>
        </w:tc>
      </w:tr>
      <w:tr>
        <w:trPr>
          <w:trHeight w:val="2122"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327"/>
              <w:jc w:val="both"/>
              <w:rPr>
                <w:b/>
                <w:sz w:val="22"/>
              </w:rPr>
            </w:pPr>
            <w:r>
              <w:rPr>
                <w:b/>
                <w:sz w:val="22"/>
              </w:rPr>
              <w:t>60. Kommenttinne koskien suositusta 7.5.3: Suosittelemme, että kroonista väsymysoireyhtymää (ME/CFS) sairastavan nuoren hoidon jatkuvuudesta huolehditaan siirryttäessä lasten ja nuorten palveluista aikuisten palveluihin.</w:t>
            </w:r>
          </w:p>
          <w:p>
            <w:pPr>
              <w:pStyle w:val="TableParagraph"/>
              <w:spacing w:before="8"/>
              <w:rPr>
                <w:b/>
                <w:sz w:val="21"/>
              </w:rPr>
            </w:pPr>
          </w:p>
          <w:p>
            <w:pPr>
              <w:pStyle w:val="TableParagraph"/>
              <w:ind w:left="337"/>
              <w:rPr>
                <w:sz w:val="22"/>
              </w:rPr>
            </w:pPr>
            <w:r>
              <w:rPr>
                <w:color w:val="333333"/>
                <w:sz w:val="22"/>
              </w:rPr>
              <w:t>Ei vastauksia</w:t>
            </w:r>
          </w:p>
        </w:tc>
      </w:tr>
      <w:tr>
        <w:trPr>
          <w:trHeight w:val="4595"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307"/>
              <w:rPr>
                <w:b/>
                <w:sz w:val="22"/>
              </w:rPr>
            </w:pPr>
            <w:r>
              <w:rPr>
                <w:b/>
                <w:sz w:val="22"/>
              </w:rPr>
              <w:t>61. Kommenttinne koskien suositusta 7.6.1: Suosittelemme, että kroonista väsymysoireyhtymää (ME/CFS) sairastavien lasten ja nuorten toimintakykyä arvioidaan kansallisesti yhdenmukaisesti käyttäen strukturoituja menetelmiä. Arviointi tehdään yhteistyössä lapsen tai nuoren, hänen perheensä ja tarvittaessa sosiaali- ja terveydenhuollon sekä oppilas- ja opiskelijahuollon ammattilaisten kanssa. Samoja menetelmiä käytetään hoidon suunnittelussa ja seurannassa.</w:t>
            </w:r>
          </w:p>
          <w:p>
            <w:pPr>
              <w:pStyle w:val="TableParagraph"/>
              <w:spacing w:before="9"/>
              <w:rPr>
                <w:b/>
                <w:sz w:val="21"/>
              </w:rPr>
            </w:pPr>
          </w:p>
          <w:p>
            <w:pPr>
              <w:pStyle w:val="TableParagraph"/>
              <w:ind w:left="337"/>
              <w:rPr>
                <w:sz w:val="22"/>
              </w:rPr>
            </w:pPr>
            <w:r>
              <w:rPr>
                <w:color w:val="333333"/>
                <w:sz w:val="22"/>
              </w:rPr>
              <w:t>Ei vastauksia</w:t>
            </w:r>
          </w:p>
          <w:p>
            <w:pPr>
              <w:pStyle w:val="TableParagraph"/>
              <w:rPr>
                <w:b/>
                <w:sz w:val="24"/>
              </w:rPr>
            </w:pPr>
          </w:p>
          <w:p>
            <w:pPr>
              <w:pStyle w:val="TableParagraph"/>
              <w:spacing w:line="297" w:lineRule="auto" w:before="179"/>
              <w:ind w:left="17" w:right="1245"/>
              <w:rPr>
                <w:b/>
                <w:sz w:val="24"/>
              </w:rPr>
            </w:pPr>
            <w:r>
              <w:rPr>
                <w:b/>
                <w:sz w:val="24"/>
              </w:rPr>
              <w:t>8. Millaisella lainsäädännöllä säädellään kroonista väsymysoireyhtymää (ME/CFS) sairastavien potilaiden hoitoa?</w:t>
            </w:r>
          </w:p>
          <w:p>
            <w:pPr>
              <w:pStyle w:val="TableParagraph"/>
              <w:spacing w:line="285" w:lineRule="auto"/>
              <w:ind w:left="17" w:right="9641"/>
              <w:rPr>
                <w:sz w:val="22"/>
              </w:rPr>
            </w:pPr>
            <w:r>
              <w:rPr>
                <w:color w:val="333333"/>
                <w:sz w:val="22"/>
              </w:rPr>
              <w:t>Suositus Lisätietoa</w:t>
            </w:r>
          </w:p>
          <w:p>
            <w:pPr>
              <w:pStyle w:val="TableParagraph"/>
              <w:spacing w:line="251" w:lineRule="exact"/>
              <w:ind w:left="17"/>
              <w:rPr>
                <w:sz w:val="22"/>
              </w:rPr>
            </w:pPr>
            <w:r>
              <w:rPr>
                <w:color w:val="333333"/>
                <w:sz w:val="22"/>
              </w:rPr>
              <w:t>Konsensussuosituksen laatiminen</w:t>
            </w:r>
          </w:p>
          <w:p>
            <w:pPr>
              <w:pStyle w:val="TableParagraph"/>
              <w:spacing w:before="35"/>
              <w:ind w:left="17"/>
              <w:rPr>
                <w:sz w:val="22"/>
              </w:rPr>
            </w:pPr>
            <w:r>
              <w:rPr>
                <w:color w:val="333333"/>
                <w:sz w:val="22"/>
              </w:rPr>
              <w:t>Termit</w:t>
            </w:r>
          </w:p>
        </w:tc>
      </w:tr>
      <w:tr>
        <w:trPr>
          <w:trHeight w:val="1375" w:hRule="atLeast"/>
        </w:trPr>
        <w:tc>
          <w:tcPr>
            <w:tcW w:w="10640" w:type="dxa"/>
            <w:tcBorders>
              <w:left w:val="single" w:sz="8" w:space="0" w:color="DDDDDD"/>
              <w:right w:val="single" w:sz="8" w:space="0" w:color="DDDDDD"/>
            </w:tcBorders>
            <w:shd w:val="clear" w:color="auto" w:fill="F2F2F2"/>
          </w:tcPr>
          <w:p>
            <w:pPr>
              <w:pStyle w:val="TableParagraph"/>
              <w:rPr>
                <w:rFonts w:ascii="Times New Roman"/>
                <w:sz w:val="22"/>
              </w:rPr>
            </w:pPr>
          </w:p>
        </w:tc>
      </w:tr>
    </w:tbl>
    <w:p>
      <w:pPr>
        <w:rPr>
          <w:sz w:val="2"/>
          <w:szCs w:val="2"/>
        </w:rPr>
      </w:pPr>
      <w:r>
        <w:rPr/>
        <w:pict>
          <v:shape style="position:absolute;margin-left:46pt;margin-top:116pt;width:508pt;height:24pt;mso-position-horizontal-relative:page;mso-position-vertical-relative:page;z-index:-252615680" coordorigin="920,2320" coordsize="10160,480" path="m11005,2800l995,2800,966,2794,942,2778,926,2754,920,2725,920,2395,926,2366,942,2342,966,2326,995,2320,11005,2320,11034,2326,11055,2340,995,2340,974,2344,956,2356,944,2374,940,2395,940,2725,944,2746,956,2764,974,2776,995,2780,11055,2780,11034,2794,11005,2800xm11055,2780l11005,2780,11026,2776,11044,2764,11056,2746,11060,2725,11060,2395,11056,2374,11044,2356,11026,2344,11005,2340,11055,2340,11058,2342,11074,2366,11080,2395,11080,2725,11074,2754,11058,2778,11055,2780xe" filled="true" fillcolor="#8c8c8c" stroked="false">
            <v:path arrowok="t"/>
            <v:fill type="solid"/>
            <w10:wrap type="none"/>
          </v:shape>
        </w:pict>
      </w:r>
      <w:r>
        <w:rPr/>
        <w:pict>
          <v:group style="position:absolute;margin-left:34.375pt;margin-top:155.335938pt;width:530.5pt;height:91.4pt;mso-position-horizontal-relative:page;mso-position-vertical-relative:page;z-index:-252614656" coordorigin="688,3107" coordsize="10610,1828">
            <v:rect style="position:absolute;left:687;top:3106;width:10610;height:1828" filled="true" fillcolor="#f2f2f2" stroked="false">
              <v:fill type="solid"/>
            </v:rect>
            <v:shape style="position:absolute;left:920;top:4140;width:10160;height:500" coordorigin="920,4140" coordsize="10160,500" path="m11005,4640l995,4640,966,4634,942,4618,926,4594,920,4565,920,4215,926,4186,942,4162,966,4146,995,4140,11005,4140,11034,4146,11055,4160,995,4160,974,4164,956,4176,944,4194,940,4215,940,4565,944,4586,956,4604,974,4616,995,4620,11055,4620,11034,4634,11005,4640xm11055,4620l11005,4620,11026,4616,11044,4604,11056,4586,11060,4565,11060,4215,11056,4194,11044,4176,11026,4164,11005,4160,11055,4160,11058,4162,11074,4186,11080,4215,11080,4565,11074,4594,11058,4618,11055,4620xe" filled="true" fillcolor="#8c8c8c" stroked="false">
              <v:path arrowok="t"/>
              <v:fill type="solid"/>
            </v:shape>
            <w10:wrap type="none"/>
          </v:group>
        </w:pict>
      </w:r>
      <w:r>
        <w:rPr/>
        <w:pict>
          <v:shape style="position:absolute;margin-left:46pt;margin-top:328pt;width:508pt;height:25pt;mso-position-horizontal-relative:page;mso-position-vertical-relative:page;z-index:-252613632" coordorigin="920,6560" coordsize="10160,500" path="m11005,7060l995,7060,966,7054,942,7038,926,7014,920,6985,920,6635,926,6606,942,6582,966,6566,995,6560,11005,6560,11034,6566,11055,6580,995,6580,974,6584,956,6596,944,6614,940,6635,940,6985,944,7006,956,7024,974,7036,995,7040,11055,7040,11034,7054,11005,7060xm11055,7040l11005,7040,11026,7036,11044,7024,11056,7006,11060,6985,11060,6635,11056,6614,11044,6596,11026,6584,11005,6580,11055,6580,11058,6582,11074,6606,11080,6635,11080,6985,11074,7014,11058,7038,11055,7040xe" filled="true" fillcolor="#8c8c8c" stroked="false">
            <v:path arrowok="t"/>
            <v:fill type="solid"/>
            <w10:wrap type="none"/>
          </v:shape>
        </w:pict>
      </w:r>
      <w:r>
        <w:rPr/>
        <w:pict>
          <v:group style="position:absolute;margin-left:34.375pt;margin-top:367.539063pt;width:530.5pt;height:106.15pt;mso-position-horizontal-relative:page;mso-position-vertical-relative:page;z-index:-252612608" coordorigin="688,7351" coordsize="10610,2123">
            <v:rect style="position:absolute;left:687;top:7350;width:10610;height:2123" filled="true" fillcolor="#f2f2f2" stroked="false">
              <v:fill type="solid"/>
            </v:rect>
            <v:shape style="position:absolute;left:920;top:8680;width:10160;height:500" coordorigin="920,8680" coordsize="10160,500" path="m11005,9180l995,9180,966,9174,942,9158,926,9134,920,9105,920,8755,926,8726,942,8702,966,8686,995,8680,11005,8680,11034,8686,11055,8700,995,8700,974,8704,956,8716,944,8734,940,8755,940,9105,944,9126,956,9144,974,9156,995,9160,11055,9160,11034,9174,11005,9180xm11055,9160l11005,9160,11026,9156,11044,9144,11056,9126,11060,9105,11060,8755,11056,8734,11044,8716,11026,8704,11005,8700,11055,8700,11058,8702,11074,8726,11080,8755,11080,9105,11074,9134,11058,9158,11055,9160xe" filled="true" fillcolor="#8c8c8c" stroked="false">
              <v:path arrowok="t"/>
              <v:fill type="solid"/>
            </v:shape>
            <w10:wrap type="none"/>
          </v:group>
        </w:pict>
      </w:r>
      <w:r>
        <w:rPr/>
        <w:pict>
          <v:shape style="position:absolute;margin-left:46pt;margin-top:570pt;width:508pt;height:24pt;mso-position-horizontal-relative:page;mso-position-vertical-relative:page;z-index:-252611584" coordorigin="920,11400" coordsize="10160,480" path="m11005,11880l995,11880,966,11874,942,11858,926,11834,920,11805,920,11475,926,11446,942,11422,966,11406,995,11400,11005,11400,11034,11406,11055,11420,995,11420,974,11424,956,11436,944,11454,940,11475,940,11805,944,11826,956,11844,974,11856,995,11860,11055,11860,11034,11874,11005,11880xm11055,11860l11005,11860,11026,11856,11044,11844,11056,11826,11060,11805,11060,11475,11056,11454,11044,11436,11026,11424,11005,11420,11055,11420,11058,11422,11074,11446,11080,11475,11080,11805,11074,11834,11058,11858,11055,11860xe" filled="true" fillcolor="#8c8c8c" stroked="false">
            <v:path arrowok="t"/>
            <v:fill type="solid"/>
            <w10:wrap type="none"/>
          </v:shape>
        </w:pict>
      </w:r>
    </w:p>
    <w:p>
      <w:pPr>
        <w:spacing w:after="0"/>
        <w:rPr>
          <w:sz w:val="2"/>
          <w:szCs w:val="2"/>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40"/>
      </w:tblGrid>
      <w:tr>
        <w:trPr>
          <w:trHeight w:val="1827"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spacing w:line="278" w:lineRule="auto"/>
              <w:ind w:left="242" w:right="165"/>
              <w:rPr>
                <w:b/>
                <w:sz w:val="22"/>
              </w:rPr>
            </w:pPr>
            <w:r>
              <w:rPr>
                <w:b/>
                <w:sz w:val="22"/>
              </w:rPr>
              <w:t>62. Kommenttinne luvusta Millaisella lainsäädännöllä säädellään kroonista väsymysoireyhtymää (ME/CFS) sairastavien potilaiden hoitoa?</w:t>
            </w:r>
          </w:p>
          <w:p>
            <w:pPr>
              <w:pStyle w:val="TableParagraph"/>
              <w:spacing w:before="8"/>
              <w:rPr>
                <w:b/>
                <w:sz w:val="21"/>
              </w:rPr>
            </w:pPr>
          </w:p>
          <w:p>
            <w:pPr>
              <w:pStyle w:val="TableParagraph"/>
              <w:ind w:left="337"/>
              <w:rPr>
                <w:sz w:val="22"/>
              </w:rPr>
            </w:pPr>
            <w:r>
              <w:rPr>
                <w:color w:val="333333"/>
                <w:sz w:val="22"/>
              </w:rPr>
              <w:t>Ei vastauksia</w:t>
            </w:r>
          </w:p>
        </w:tc>
      </w:tr>
      <w:tr>
        <w:trPr>
          <w:trHeight w:val="4607" w:hRule="atLeast"/>
        </w:trPr>
        <w:tc>
          <w:tcPr>
            <w:tcW w:w="10640" w:type="dxa"/>
            <w:tcBorders>
              <w:left w:val="single" w:sz="8" w:space="0" w:color="DDDDDD"/>
              <w:right w:val="single" w:sz="8" w:space="0" w:color="DDDDDD"/>
            </w:tcBorders>
          </w:tcPr>
          <w:p>
            <w:pPr>
              <w:pStyle w:val="TableParagraph"/>
              <w:spacing w:before="23"/>
              <w:ind w:left="17"/>
              <w:rPr>
                <w:b/>
                <w:sz w:val="24"/>
              </w:rPr>
            </w:pPr>
            <w:r>
              <w:rPr>
                <w:b/>
                <w:sz w:val="24"/>
              </w:rPr>
              <w:t>9. Millaista tieteellistä tutkimusta tulisi tehdä krooninen väsymysoireyhtymä (ME/CFS)</w:t>
            </w:r>
          </w:p>
          <w:p>
            <w:pPr>
              <w:pStyle w:val="TableParagraph"/>
              <w:spacing w:line="285" w:lineRule="auto" w:before="66"/>
              <w:ind w:left="17" w:right="9022"/>
              <w:rPr>
                <w:sz w:val="22"/>
              </w:rPr>
            </w:pPr>
            <w:r>
              <w:rPr>
                <w:b/>
                <w:sz w:val="24"/>
              </w:rPr>
              <w:t>-sairaudesta? </w:t>
            </w:r>
            <w:r>
              <w:rPr>
                <w:color w:val="333333"/>
                <w:sz w:val="22"/>
              </w:rPr>
              <w:t>Suositus Lisätietoa</w:t>
            </w:r>
          </w:p>
          <w:p>
            <w:pPr>
              <w:pStyle w:val="TableParagraph"/>
              <w:spacing w:line="285" w:lineRule="auto"/>
              <w:ind w:left="17" w:right="7268"/>
              <w:rPr>
                <w:sz w:val="22"/>
              </w:rPr>
            </w:pPr>
            <w:r>
              <w:rPr>
                <w:color w:val="333333"/>
                <w:sz w:val="22"/>
              </w:rPr>
              <w:t>Konsensussuosituksen laatiminen Termit</w:t>
            </w:r>
          </w:p>
          <w:p>
            <w:pPr>
              <w:pStyle w:val="TableParagraph"/>
              <w:spacing w:before="7"/>
              <w:rPr>
                <w:b/>
                <w:sz w:val="25"/>
              </w:rPr>
            </w:pPr>
          </w:p>
          <w:p>
            <w:pPr>
              <w:pStyle w:val="TableParagraph"/>
              <w:spacing w:line="278" w:lineRule="auto" w:before="1"/>
              <w:ind w:left="242" w:right="361"/>
              <w:rPr>
                <w:b/>
                <w:sz w:val="22"/>
              </w:rPr>
            </w:pPr>
            <w:r>
              <w:rPr>
                <w:b/>
                <w:sz w:val="22"/>
              </w:rPr>
              <w:t>63. Kommenttinne koskien suositusta 9.1: Suosittelemme, että krooniseen väsymysoireyhtymään (ME/CFS) kohdistuvaa tutkimusta maassamme lisätään. Tutkimusta voi kohdentaa esimerkiksi yhteenvedossa kuvattuihin kohteisiin I-VII.</w:t>
            </w:r>
          </w:p>
          <w:p>
            <w:pPr>
              <w:pStyle w:val="TableParagraph"/>
              <w:spacing w:before="8"/>
              <w:rPr>
                <w:b/>
                <w:sz w:val="21"/>
              </w:rPr>
            </w:pPr>
          </w:p>
          <w:p>
            <w:pPr>
              <w:pStyle w:val="TableParagraph"/>
              <w:spacing w:line="285" w:lineRule="auto"/>
              <w:ind w:left="337" w:right="361"/>
              <w:rPr>
                <w:sz w:val="22"/>
              </w:rPr>
            </w:pPr>
            <w:r>
              <w:rPr>
                <w:sz w:val="22"/>
              </w:rPr>
              <w:t>SAMS kannattaa lämpimämästi ME/CFS-tautiin kohdistuvan tutkimuksen lisäämistä maassamme. SAMS kannattaa myös hyödyntämään monipuolisesti olemassaolevan kansainvälisen tutkimusaineiston hoitosuosituksia päivittäessä.</w:t>
            </w:r>
          </w:p>
        </w:tc>
      </w:tr>
      <w:tr>
        <w:trPr>
          <w:trHeight w:val="1343" w:hRule="atLeast"/>
        </w:trPr>
        <w:tc>
          <w:tcPr>
            <w:tcW w:w="10640" w:type="dxa"/>
            <w:tcBorders>
              <w:left w:val="single" w:sz="8" w:space="0" w:color="DDDDDD"/>
              <w:right w:val="single" w:sz="8" w:space="0" w:color="DDDDDD"/>
            </w:tcBorders>
            <w:shd w:val="clear" w:color="auto" w:fill="F2F2F2"/>
          </w:tcPr>
          <w:p>
            <w:pPr>
              <w:pStyle w:val="TableParagraph"/>
              <w:spacing w:before="8"/>
              <w:rPr>
                <w:b/>
                <w:sz w:val="26"/>
              </w:rPr>
            </w:pPr>
          </w:p>
          <w:p>
            <w:pPr>
              <w:pStyle w:val="TableParagraph"/>
              <w:ind w:left="242"/>
              <w:rPr>
                <w:b/>
                <w:sz w:val="22"/>
              </w:rPr>
            </w:pPr>
            <w:r>
              <w:rPr>
                <w:b/>
                <w:sz w:val="22"/>
              </w:rPr>
              <w:t>64 Onko jotain mitä haluaisitte lisätä suositukseen?</w:t>
            </w:r>
          </w:p>
          <w:p>
            <w:pPr>
              <w:pStyle w:val="TableParagraph"/>
              <w:spacing w:before="194"/>
              <w:ind w:left="242"/>
              <w:rPr>
                <w:sz w:val="22"/>
              </w:rPr>
            </w:pPr>
            <w:r>
              <w:rPr>
                <w:color w:val="333333"/>
                <w:sz w:val="22"/>
              </w:rPr>
              <w:t>Kyllä</w:t>
            </w:r>
          </w:p>
        </w:tc>
      </w:tr>
      <w:tr>
        <w:trPr>
          <w:trHeight w:val="1833"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ind w:left="242"/>
              <w:rPr>
                <w:b/>
                <w:sz w:val="22"/>
              </w:rPr>
            </w:pPr>
            <w:r>
              <w:rPr>
                <w:b/>
                <w:sz w:val="22"/>
              </w:rPr>
              <w:t>Mitä haluaistte lisätä suositukseen?</w:t>
            </w:r>
          </w:p>
          <w:p>
            <w:pPr>
              <w:pStyle w:val="TableParagraph"/>
              <w:spacing w:before="1"/>
              <w:rPr>
                <w:b/>
                <w:sz w:val="25"/>
              </w:rPr>
            </w:pPr>
          </w:p>
          <w:p>
            <w:pPr>
              <w:pStyle w:val="TableParagraph"/>
              <w:spacing w:line="285" w:lineRule="auto" w:before="1"/>
              <w:ind w:left="337" w:right="165"/>
              <w:rPr>
                <w:sz w:val="22"/>
              </w:rPr>
            </w:pPr>
            <w:r>
              <w:rPr>
                <w:sz w:val="22"/>
              </w:rPr>
              <w:t>YK:n vammaisyleissopimuksen keskeiset periaatteet ja artikkelit olisi hyvä huomioida suosituksessa. Sama pätee lasten oikeuksien sopimukseen lapsia koskevissa kohdissa.</w:t>
            </w:r>
          </w:p>
        </w:tc>
      </w:tr>
      <w:tr>
        <w:trPr>
          <w:trHeight w:val="1343" w:hRule="atLeast"/>
        </w:trPr>
        <w:tc>
          <w:tcPr>
            <w:tcW w:w="10640" w:type="dxa"/>
            <w:tcBorders>
              <w:left w:val="single" w:sz="8" w:space="0" w:color="DDDDDD"/>
              <w:right w:val="single" w:sz="8" w:space="0" w:color="DDDDDD"/>
            </w:tcBorders>
            <w:shd w:val="clear" w:color="auto" w:fill="F2F2F2"/>
          </w:tcPr>
          <w:p>
            <w:pPr>
              <w:pStyle w:val="TableParagraph"/>
              <w:spacing w:before="8"/>
              <w:rPr>
                <w:b/>
                <w:sz w:val="26"/>
              </w:rPr>
            </w:pPr>
          </w:p>
          <w:p>
            <w:pPr>
              <w:pStyle w:val="TableParagraph"/>
              <w:ind w:left="242"/>
              <w:rPr>
                <w:b/>
                <w:sz w:val="22"/>
              </w:rPr>
            </w:pPr>
            <w:r>
              <w:rPr>
                <w:b/>
                <w:sz w:val="22"/>
              </w:rPr>
              <w:t>65. Onko jotain mitä haluaisitte poistaa suosituksesta?</w:t>
            </w:r>
          </w:p>
          <w:p>
            <w:pPr>
              <w:pStyle w:val="TableParagraph"/>
              <w:spacing w:before="194"/>
              <w:ind w:left="242"/>
              <w:rPr>
                <w:sz w:val="22"/>
              </w:rPr>
            </w:pPr>
            <w:r>
              <w:rPr>
                <w:color w:val="333333"/>
                <w:sz w:val="22"/>
              </w:rPr>
              <w:t>Kyllä</w:t>
            </w:r>
          </w:p>
        </w:tc>
      </w:tr>
      <w:tr>
        <w:trPr>
          <w:trHeight w:val="4088" w:hRule="atLeast"/>
        </w:trPr>
        <w:tc>
          <w:tcPr>
            <w:tcW w:w="10640" w:type="dxa"/>
            <w:tcBorders>
              <w:left w:val="single" w:sz="8" w:space="0" w:color="DDDDDD"/>
              <w:right w:val="single" w:sz="8" w:space="0" w:color="DDDDDD"/>
            </w:tcBorders>
          </w:tcPr>
          <w:p>
            <w:pPr>
              <w:pStyle w:val="TableParagraph"/>
              <w:rPr>
                <w:rFonts w:ascii="Times New Roman"/>
                <w:sz w:val="22"/>
              </w:rPr>
            </w:pPr>
          </w:p>
        </w:tc>
      </w:tr>
    </w:tbl>
    <w:p>
      <w:pPr>
        <w:rPr>
          <w:sz w:val="2"/>
          <w:szCs w:val="2"/>
        </w:rPr>
      </w:pPr>
      <w:r>
        <w:rPr/>
        <w:pict>
          <v:group style="position:absolute;margin-left:34.375pt;margin-top:19.835939pt;width:530.5pt;height:91.4pt;mso-position-horizontal-relative:page;mso-position-vertical-relative:page;z-index:-252610560" coordorigin="688,397" coordsize="10610,1828">
            <v:rect style="position:absolute;left:687;top:396;width:10610;height:1828" filled="true" fillcolor="#f2f2f2" stroked="false">
              <v:fill type="solid"/>
            </v:rect>
            <v:shape style="position:absolute;left:920;top:1440;width:10160;height:480" coordorigin="920,1440" coordsize="10160,480" path="m11005,1920l995,1920,966,1914,942,1898,926,1874,920,1845,920,1515,926,1486,942,1462,966,1446,995,1440,11005,1440,11034,1446,11055,1460,995,1460,974,1464,956,1476,944,1494,940,1515,940,1845,944,1866,956,1884,974,1896,995,1900,11055,1900,11034,1914,11005,1920xm11055,1900l11005,1900,11026,1896,11044,1884,11056,1866,11060,1845,11060,1515,11056,1494,11044,1476,11026,1464,11005,1460,11055,1460,11058,1462,11074,1486,11080,1515,11080,1845,11074,1874,11058,1898,11055,1900xe" filled="true" fillcolor="#8c8c8c" stroked="false">
              <v:path arrowok="t"/>
              <v:fill type="solid"/>
            </v:shape>
            <w10:wrap type="none"/>
          </v:group>
        </w:pict>
      </w:r>
      <w:r>
        <w:rPr/>
        <w:pict>
          <v:shape style="position:absolute;margin-left:46pt;margin-top:272pt;width:508pt;height:55pt;mso-position-horizontal-relative:page;mso-position-vertical-relative:page;z-index:-252609536" coordorigin="920,5440" coordsize="10160,1100" path="m11005,6540l995,6540,966,6534,942,6518,926,6494,920,6465,920,5515,926,5486,942,5462,966,5446,995,5440,11005,5440,11034,5446,11055,5460,995,5460,974,5464,956,5476,944,5494,940,5515,940,6465,944,6486,956,6504,974,6516,995,6520,11055,6520,11034,6534,11005,6540xm11055,6520l11005,6520,11026,6516,11044,6504,11056,6486,11060,6465,11060,5515,11056,5494,11044,5476,11026,5464,11005,5460,11055,5460,11058,5462,11074,5486,11080,5515,11080,6465,11074,6494,11058,6518,11055,6520xe" filled="true" fillcolor="#8c8c8c" stroked="false">
            <v:path arrowok="t"/>
            <v:fill type="solid"/>
            <w10:wrap type="none"/>
          </v:shape>
        </w:pict>
      </w:r>
      <w:r>
        <w:rPr/>
        <w:pict>
          <v:shape style="position:absolute;margin-left:46pt;margin-top:446pt;width:508pt;height:40pt;mso-position-horizontal-relative:page;mso-position-vertical-relative:page;z-index:-252608512" coordorigin="920,8920" coordsize="10160,800" path="m11005,9720l995,9720,966,9714,942,9698,926,9674,920,9645,920,8995,926,8966,942,8942,966,8926,995,8920,11005,8920,11034,8926,11055,8940,995,8940,974,8944,956,8956,944,8974,940,8995,940,9645,944,9666,956,9684,974,9696,995,9700,11055,9700,11034,9714,11005,9720xm11055,9700l11005,9700,11026,9696,11044,9684,11056,9666,11060,9645,11060,8995,11056,8974,11044,8956,11026,8944,11005,8940,11055,8940,11058,8942,11074,8966,11080,8995,11080,9645,11074,9674,11058,9698,11055,9700xe" filled="true" fillcolor="#8c8c8c" stroked="false">
            <v:path arrowok="t"/>
            <v:fill type="solid"/>
            <w10:wrap type="none"/>
          </v:shape>
        </w:pict>
      </w:r>
    </w:p>
    <w:p>
      <w:pPr>
        <w:spacing w:after="0"/>
        <w:rPr>
          <w:sz w:val="2"/>
          <w:szCs w:val="2"/>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40"/>
      </w:tblGrid>
      <w:tr>
        <w:trPr>
          <w:trHeight w:val="7534"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ind w:left="242"/>
              <w:rPr>
                <w:b/>
                <w:sz w:val="22"/>
              </w:rPr>
            </w:pPr>
            <w:r>
              <w:rPr>
                <w:b/>
                <w:sz w:val="22"/>
              </w:rPr>
              <w:t>Mitä haluaisitte poistaa suosituksesta?</w:t>
            </w:r>
          </w:p>
          <w:p>
            <w:pPr>
              <w:pStyle w:val="TableParagraph"/>
              <w:spacing w:before="1"/>
              <w:rPr>
                <w:b/>
                <w:sz w:val="25"/>
              </w:rPr>
            </w:pPr>
          </w:p>
          <w:p>
            <w:pPr>
              <w:pStyle w:val="TableParagraph"/>
              <w:spacing w:before="1"/>
              <w:ind w:left="337"/>
              <w:rPr>
                <w:sz w:val="22"/>
              </w:rPr>
            </w:pPr>
            <w:r>
              <w:rPr>
                <w:sz w:val="22"/>
              </w:rPr>
              <w:t>7.7 Lastensuojelun ja terveydenhuollon yhteistyö</w:t>
            </w:r>
          </w:p>
          <w:p>
            <w:pPr>
              <w:pStyle w:val="TableParagraph"/>
              <w:spacing w:line="285" w:lineRule="auto" w:before="47"/>
              <w:ind w:left="337" w:right="434"/>
              <w:rPr>
                <w:sz w:val="22"/>
              </w:rPr>
            </w:pPr>
            <w:r>
              <w:rPr>
                <w:sz w:val="22"/>
              </w:rPr>
              <w:t>SAMS pitää tätä lukua Vammaisfoorumin tavoin hyvin ongelmallisena. Miksi lastensuojelu, joka on viimesijainen taho lapsen auttamiseksi, on nostettu näin keskeiseen asemaan, kun esimerkiksi arjessa paljon keskeisemmät koulu ja vammaispalvelut eivät nouse samanlaiseen asemaan? SAMS esittää ensisijaisesti tämän alaluvun poistoa.</w:t>
            </w:r>
          </w:p>
          <w:p>
            <w:pPr>
              <w:pStyle w:val="TableParagraph"/>
              <w:spacing w:line="285" w:lineRule="auto"/>
              <w:ind w:left="337" w:right="553"/>
              <w:rPr>
                <w:sz w:val="22"/>
              </w:rPr>
            </w:pPr>
            <w:r>
              <w:rPr>
                <w:sz w:val="22"/>
              </w:rPr>
              <w:t>Nykyisestä luonnoksesta saa vaikutelman, että lääkäreitä ohjataan herkästi olemaan yhteydessä lastensuojeluun, mikä ei aina ole tarkoituksenmukaista. Tietoomme on tullut, että joitakin ME/CFS- nuoria on erikoissairaanhoidon ja paikallisten lastensuojeluviranomaisten yhteistyössä huostaanotettu, sijoitettu laitoshoitoyksiköihin tai sairaalaan, erottaen heidät perheestään, turvallisesta lähiympäristöstään. Ensimmäiset päätökset laittomista huostaanotoista ovat jo tulleet. Turhien, lasta vahingoittavien viimesijaisten toimien näin voimakas esille tuominen johtaa helposti kohtuuttomiin tilanteisiin.</w:t>
            </w:r>
          </w:p>
          <w:p>
            <w:pPr>
              <w:pStyle w:val="TableParagraph"/>
              <w:spacing w:line="285" w:lineRule="auto"/>
              <w:ind w:left="337" w:right="870"/>
              <w:rPr>
                <w:sz w:val="22"/>
              </w:rPr>
            </w:pPr>
            <w:r>
              <w:rPr>
                <w:sz w:val="22"/>
              </w:rPr>
              <w:t>Myös käyvän hoidon suosituksen tietojen päivittämisen ja ylläpitämisen näkökulmasta olisi tarkoituksenmukaisempaa jättää tämä kappale pois.</w:t>
            </w:r>
          </w:p>
          <w:p>
            <w:pPr>
              <w:pStyle w:val="TableParagraph"/>
              <w:spacing w:line="285" w:lineRule="auto"/>
              <w:ind w:left="337" w:right="434"/>
              <w:rPr>
                <w:sz w:val="22"/>
              </w:rPr>
            </w:pPr>
            <w:r>
              <w:rPr>
                <w:sz w:val="22"/>
              </w:rPr>
              <w:t>Vaikuttavan hoitomuodon puutteen takia ei voida paikata lääketieteen ongelmaa perheen lastensuojelun asiakkuudella eikä kategorisesti tehdä etukäteen suositusta, joka ei ota huomioon yksilöllistä tilannetta. YK:n vammaisyleissopimus edellyttää nimenomaan yksilöllisen tuen tarpeen arviointia ja huomioimista yksilöllisestä tilanteesta käsin. Kategorinen ohjaus lastensuojelun piirin ei ole järjestelmän kannalta tarkoituksenmukaista ja johtaa todennäköisesti ristiriitoihin vammaisyleissopimuksesta ja lasten oikeuksien sopimuksesta syntyvien oikeudellisten velvoitteiden kanssa.</w:t>
            </w:r>
          </w:p>
        </w:tc>
      </w:tr>
      <w:tr>
        <w:trPr>
          <w:trHeight w:val="2733" w:hRule="atLeast"/>
        </w:trPr>
        <w:tc>
          <w:tcPr>
            <w:tcW w:w="10640" w:type="dxa"/>
            <w:tcBorders>
              <w:left w:val="single" w:sz="8" w:space="0" w:color="DDDDDD"/>
              <w:right w:val="single" w:sz="8" w:space="0" w:color="DDDDDD"/>
            </w:tcBorders>
            <w:shd w:val="clear" w:color="auto" w:fill="F2F2F2"/>
          </w:tcPr>
          <w:p>
            <w:pPr>
              <w:pStyle w:val="TableParagraph"/>
              <w:spacing w:before="8"/>
              <w:rPr>
                <w:b/>
                <w:sz w:val="26"/>
              </w:rPr>
            </w:pPr>
          </w:p>
          <w:p>
            <w:pPr>
              <w:pStyle w:val="TableParagraph"/>
              <w:ind w:left="242"/>
              <w:rPr>
                <w:b/>
                <w:sz w:val="22"/>
              </w:rPr>
            </w:pPr>
            <w:r>
              <w:rPr>
                <w:b/>
                <w:sz w:val="22"/>
              </w:rPr>
              <w:t>66. Mitkä ovat tämän suosituksen tärkeimmät viestit?</w:t>
            </w:r>
          </w:p>
          <w:p>
            <w:pPr>
              <w:pStyle w:val="TableParagraph"/>
              <w:spacing w:before="1"/>
              <w:rPr>
                <w:b/>
                <w:sz w:val="25"/>
              </w:rPr>
            </w:pPr>
          </w:p>
          <w:p>
            <w:pPr>
              <w:pStyle w:val="TableParagraph"/>
              <w:spacing w:line="285" w:lineRule="auto" w:before="1"/>
              <w:ind w:left="337" w:right="603"/>
              <w:rPr>
                <w:sz w:val="22"/>
              </w:rPr>
            </w:pPr>
            <w:r>
              <w:rPr>
                <w:sz w:val="22"/>
              </w:rPr>
              <w:t>Se, että suositusluonnoksessa krooninen väsymysoireyhtymä (ME/CFS) määritellään ”merkittävästi elämää rajoittavaksi pitkäkestoiseksi sairaudeksi.” Tämä määrittely mahdollistaa kroonisen väsymysoireyhtymään liittyvän tutkimuksen, diagnostiikan, potilaan oikea-aikaisen hoidon ja kuntoutuksen sekä asiakkaalle sosiaalipalveluiden järjestämisen että vakuutetun sosiaaliturvaan kuulumisen aiempaa vahvemmin.</w:t>
            </w:r>
          </w:p>
        </w:tc>
      </w:tr>
      <w:tr>
        <w:trPr>
          <w:trHeight w:val="4778" w:hRule="atLeast"/>
        </w:trPr>
        <w:tc>
          <w:tcPr>
            <w:tcW w:w="10640" w:type="dxa"/>
            <w:tcBorders>
              <w:left w:val="single" w:sz="8" w:space="0" w:color="DDDDDD"/>
              <w:right w:val="single" w:sz="8" w:space="0" w:color="DDDDDD"/>
            </w:tcBorders>
          </w:tcPr>
          <w:p>
            <w:pPr>
              <w:pStyle w:val="TableParagraph"/>
              <w:rPr>
                <w:rFonts w:ascii="Times New Roman"/>
                <w:sz w:val="22"/>
              </w:rPr>
            </w:pPr>
          </w:p>
        </w:tc>
      </w:tr>
    </w:tbl>
    <w:p>
      <w:pPr>
        <w:rPr>
          <w:sz w:val="2"/>
          <w:szCs w:val="2"/>
        </w:rPr>
      </w:pPr>
      <w:r>
        <w:rPr/>
        <w:pict>
          <v:shape style="position:absolute;margin-left:46pt;margin-top:57pt;width:508pt;height:325pt;mso-position-horizontal-relative:page;mso-position-vertical-relative:page;z-index:-252607488" coordorigin="920,1140" coordsize="10160,6500" path="m11005,7640l995,7640,966,7634,942,7618,926,7594,920,7565,920,1215,926,1186,942,1162,966,1146,995,1140,11005,1140,11034,1146,11055,1160,995,1160,974,1164,956,1176,944,1194,940,1215,940,7565,944,7586,956,7604,974,7616,995,7620,11055,7620,11034,7634,11005,7640xm11055,7620l11005,7620,11026,7616,11044,7604,11056,7586,11060,7565,11060,1215,11056,1194,11044,1176,11026,1164,11005,1160,11055,1160,11058,1162,11074,1186,11080,1215,11080,7565,11074,7594,11058,7618,11055,7620xe" filled="true" fillcolor="#8c8c8c" stroked="false">
            <v:path arrowok="t"/>
            <v:fill type="solid"/>
            <w10:wrap type="none"/>
          </v:shape>
        </w:pict>
      </w:r>
      <w:r>
        <w:rPr/>
        <w:pict>
          <v:shape style="position:absolute;margin-left:46pt;margin-top:434pt;width:508pt;height:84pt;mso-position-horizontal-relative:page;mso-position-vertical-relative:page;z-index:-252606464" coordorigin="920,8680" coordsize="10160,1680" path="m11005,10360l995,10360,966,10354,942,10338,926,10314,920,10285,920,8755,926,8726,942,8702,966,8686,995,8680,11005,8680,11034,8686,11055,8700,995,8700,974,8704,956,8716,944,8734,940,8755,940,10285,944,10306,956,10324,974,10336,995,10340,11055,10340,11034,10354,11005,10360xm11055,10340l11005,10340,11026,10336,11044,10324,11056,10306,11060,10285,11060,8755,11056,8734,11044,8716,11026,8704,11005,8700,11055,8700,11058,8702,11074,8726,11080,8755,11080,10285,11074,10314,11058,10338,11055,10340xe" filled="true" fillcolor="#8c8c8c" stroked="false">
            <v:path arrowok="t"/>
            <v:fill type="solid"/>
            <w10:wrap type="none"/>
          </v:shape>
        </w:pict>
      </w:r>
    </w:p>
    <w:p>
      <w:pPr>
        <w:spacing w:after="0"/>
        <w:rPr>
          <w:sz w:val="2"/>
          <w:szCs w:val="2"/>
        </w:rPr>
        <w:sectPr>
          <w:pgSz w:w="12240" w:h="15840"/>
          <w:pgMar w:top="400" w:bottom="280" w:left="560" w:right="80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40"/>
      </w:tblGrid>
      <w:tr>
        <w:trPr>
          <w:trHeight w:val="15046" w:hRule="atLeast"/>
        </w:trPr>
        <w:tc>
          <w:tcPr>
            <w:tcW w:w="10640" w:type="dxa"/>
            <w:tcBorders>
              <w:left w:val="single" w:sz="8" w:space="0" w:color="DDDDDD"/>
              <w:right w:val="single" w:sz="8" w:space="0" w:color="DDDDDD"/>
            </w:tcBorders>
          </w:tcPr>
          <w:p>
            <w:pPr>
              <w:pStyle w:val="TableParagraph"/>
              <w:spacing w:before="8"/>
              <w:rPr>
                <w:b/>
                <w:sz w:val="26"/>
              </w:rPr>
            </w:pPr>
          </w:p>
          <w:p>
            <w:pPr>
              <w:pStyle w:val="TableParagraph"/>
              <w:ind w:left="242"/>
              <w:jc w:val="both"/>
              <w:rPr>
                <w:b/>
                <w:sz w:val="22"/>
              </w:rPr>
            </w:pPr>
            <w:r>
              <w:rPr>
                <w:b/>
                <w:sz w:val="22"/>
              </w:rPr>
              <w:t>67. Vapaamuotoinen muu kommenttinne lausuntokierroksella olevasta suosituksesta:</w:t>
            </w:r>
          </w:p>
          <w:p>
            <w:pPr>
              <w:pStyle w:val="TableParagraph"/>
              <w:spacing w:before="1"/>
              <w:rPr>
                <w:b/>
                <w:sz w:val="25"/>
              </w:rPr>
            </w:pPr>
          </w:p>
          <w:p>
            <w:pPr>
              <w:pStyle w:val="TableParagraph"/>
              <w:spacing w:line="285" w:lineRule="auto" w:before="1"/>
              <w:ind w:left="337" w:right="870"/>
              <w:rPr>
                <w:sz w:val="22"/>
              </w:rPr>
            </w:pPr>
            <w:r>
              <w:rPr>
                <w:sz w:val="22"/>
              </w:rPr>
              <w:t>SAMSin lausuntoluonnos lääkäriseura Duodecimin kroonista väsymysoireyhtymää (ME/CFS) koskevasta konsensushoitosuosituksesta</w:t>
            </w:r>
          </w:p>
          <w:p>
            <w:pPr>
              <w:pStyle w:val="TableParagraph"/>
              <w:spacing w:line="285" w:lineRule="auto"/>
              <w:ind w:left="337" w:right="361"/>
              <w:rPr>
                <w:sz w:val="22"/>
              </w:rPr>
            </w:pPr>
            <w:r>
              <w:rPr>
                <w:sz w:val="22"/>
              </w:rPr>
              <w:t>SAMS – Samarbetsförbundet kring funktionshinder r.f. (vastedes ”SAMS”) on valtakunnallisen ruotsinkielisten vammaisjärjestön yhteistyöjärjestö, jonka tarkoituksena on yhteistyön avulla edistää ruotsinkielisten vammaisten ihmisten tasa-arvoa ja yhdenvertaisen osallistumisen mahdollisuuksia sekä YK:n vammaisyleissopimuksen toteutumista yhteiskunnassamme.</w:t>
            </w:r>
          </w:p>
          <w:p>
            <w:pPr>
              <w:pStyle w:val="TableParagraph"/>
              <w:spacing w:before="6"/>
              <w:rPr>
                <w:b/>
                <w:sz w:val="25"/>
              </w:rPr>
            </w:pPr>
          </w:p>
          <w:p>
            <w:pPr>
              <w:pStyle w:val="TableParagraph"/>
              <w:spacing w:line="285" w:lineRule="auto"/>
              <w:ind w:left="337" w:right="791"/>
              <w:rPr>
                <w:sz w:val="22"/>
              </w:rPr>
            </w:pPr>
            <w:r>
              <w:rPr>
                <w:sz w:val="22"/>
              </w:rPr>
              <w:t>Yhdymme Vammaisfoorumin ja Invalidiliiton yksityiskohtaisimpiin lausuntoihin, mutta nostamme merkittävimmät periaatteelliset puutteet nykyisessä luonnoksessa. Yhdymme myös Suomen ME/CFS-yhdistyksen näkemykseen nimenmuutoksen tarpeellisuudesta. Toteamme luonnoksesta seuraava:</w:t>
            </w:r>
          </w:p>
          <w:p>
            <w:pPr>
              <w:pStyle w:val="TableParagraph"/>
              <w:spacing w:before="8"/>
              <w:rPr>
                <w:b/>
                <w:sz w:val="25"/>
              </w:rPr>
            </w:pPr>
          </w:p>
          <w:p>
            <w:pPr>
              <w:pStyle w:val="TableParagraph"/>
              <w:ind w:left="337"/>
              <w:rPr>
                <w:sz w:val="22"/>
              </w:rPr>
            </w:pPr>
            <w:r>
              <w:rPr>
                <w:sz w:val="22"/>
              </w:rPr>
              <w:t>Yleistä</w:t>
            </w:r>
          </w:p>
          <w:p>
            <w:pPr>
              <w:pStyle w:val="TableParagraph"/>
              <w:spacing w:line="285" w:lineRule="auto" w:before="47"/>
              <w:ind w:left="337" w:right="165"/>
              <w:rPr>
                <w:sz w:val="22"/>
              </w:rPr>
            </w:pPr>
            <w:r>
              <w:rPr>
                <w:sz w:val="22"/>
              </w:rPr>
              <w:t>SAMS kannattaa sitä, että lääkäriseura Duodecimin suositusluonnoksessa krooninen väsymysoireyhtymä (ME/CFS) määritellään ”merkittävästi elämää rajoittavaksi pitkäkestoiseksi sairaudeksi.” Tämä määrittely mahdollistaa kroonisen väsymysoireyhtymään liittyvän tutkimuksen, diagnostiikan, potilaan oikea-aikaisen hoidon ja kuntoutuksen sekä asiakkaalle sosiaalipalveluiden järjestämisen että vakuutetun sosiaaliturvaan kuulumisen aiempaa vahvemmin.</w:t>
            </w:r>
          </w:p>
          <w:p>
            <w:pPr>
              <w:pStyle w:val="TableParagraph"/>
              <w:spacing w:line="285" w:lineRule="auto"/>
              <w:ind w:left="337" w:right="165"/>
              <w:rPr>
                <w:sz w:val="22"/>
              </w:rPr>
            </w:pPr>
            <w:r>
              <w:rPr>
                <w:sz w:val="22"/>
              </w:rPr>
              <w:t>SAMS yhtyy Vammaisfoorumin ja Suomen ME/CFS-seuran esityksiin siitä, että kroonisen väsymysoireyhtymän sijaan sairaudesta alettaisiin käyttämään vain lyhennettä ME. Nykyisin käytössä oleva nimi ”krooninen väsymysoireyhtymä (ME/CFS)” kuvaa sairautta huonosti, mutta antaa</w:t>
            </w:r>
          </w:p>
          <w:p>
            <w:pPr>
              <w:pStyle w:val="TableParagraph"/>
              <w:spacing w:line="285" w:lineRule="auto"/>
              <w:ind w:left="337" w:right="652"/>
              <w:rPr>
                <w:sz w:val="22"/>
              </w:rPr>
            </w:pPr>
            <w:r>
              <w:rPr>
                <w:sz w:val="22"/>
              </w:rPr>
              <w:t>hoitavalle henkilökunnalle, että muulle yhteiskunnalle sellaisen käsityksen, että kyse olisi vain väsymyksestä. Tämä on johtanut sairauden vähättelyyn ja on siten mahdollisesti myötävaikuttanut potilaiden heitteillejättöön järjestelmässämme. ME on lyhenne, joka ei sairautta tuntemattomalle kuvaa sitä mitenkään, mikä on pelkästään hyvä asia ennakkoluulojen ja väärien asenteiden kitkemiseksi. Samankaltaisia pelkkiä kirjainyhdistelmiä käytetään myös muiden sairauksien niminä, kuten MS-tauti. Toissijaisesti, jos nimeä ME ei voida hyväksyä, kannatamme lyhenteen ME/CFS käyttöä.</w:t>
            </w:r>
          </w:p>
          <w:p>
            <w:pPr>
              <w:pStyle w:val="TableParagraph"/>
              <w:spacing w:before="8"/>
              <w:rPr>
                <w:b/>
                <w:sz w:val="24"/>
              </w:rPr>
            </w:pPr>
          </w:p>
          <w:p>
            <w:pPr>
              <w:pStyle w:val="TableParagraph"/>
              <w:spacing w:line="285" w:lineRule="auto" w:before="1"/>
              <w:ind w:left="337" w:right="566"/>
              <w:rPr>
                <w:sz w:val="22"/>
              </w:rPr>
            </w:pPr>
            <w:r>
              <w:rPr>
                <w:sz w:val="22"/>
              </w:rPr>
              <w:t>SAMS katsoo, että luonnosta voisi muokata enemmän käyttäjä- ja asiakaslähtöiseen muotoon, eri alojen asiantuntemusta hyväksi käyttäen. SAMS pitää tärkeänä, että suositus on linjassa YK:n vammaisyleissopimuksesta sekä lasten oikeuksien sopimuksesta kumpuavien velvoitteiden kanssa. SAMS katsoo ME/CFS-potilaiden kuuluvan YK:n vammaisyleissopimuksen suojelun piiriin. YK:n vammaissopimuksen artiklan 1 (Tarkoitus) mukaan vammaisiin henkilöihin kuuluvat ne, joilla on sellainen pitkäaikainen ruumiillinen, henkinen, älyllinen tai aisteihin liittyvä vamma, joka vuorovaikutuksessa erilaisten esteiden kanssa voi estää heidän täysimääräisen ja tehokkaan osallistumisensa yhteiskuntaan yhdenvertaisesti muiden kanssa.</w:t>
            </w:r>
          </w:p>
          <w:p>
            <w:pPr>
              <w:pStyle w:val="TableParagraph"/>
              <w:spacing w:before="4"/>
              <w:rPr>
                <w:b/>
                <w:sz w:val="25"/>
              </w:rPr>
            </w:pPr>
          </w:p>
          <w:p>
            <w:pPr>
              <w:pStyle w:val="TableParagraph"/>
              <w:numPr>
                <w:ilvl w:val="1"/>
                <w:numId w:val="15"/>
              </w:numPr>
              <w:tabs>
                <w:tab w:pos="705" w:val="left" w:leader="none"/>
              </w:tabs>
              <w:spacing w:line="240" w:lineRule="auto" w:before="0" w:after="0"/>
              <w:ind w:left="704" w:right="0" w:hanging="368"/>
              <w:jc w:val="both"/>
              <w:rPr>
                <w:sz w:val="22"/>
              </w:rPr>
            </w:pPr>
            <w:r>
              <w:rPr>
                <w:spacing w:val="-3"/>
                <w:sz w:val="22"/>
              </w:rPr>
              <w:t>Vammaispalvelut</w:t>
            </w:r>
          </w:p>
          <w:p>
            <w:pPr>
              <w:pStyle w:val="TableParagraph"/>
              <w:numPr>
                <w:ilvl w:val="2"/>
                <w:numId w:val="15"/>
              </w:numPr>
              <w:tabs>
                <w:tab w:pos="888" w:val="left" w:leader="none"/>
              </w:tabs>
              <w:spacing w:line="240" w:lineRule="auto" w:before="47" w:after="0"/>
              <w:ind w:left="887" w:right="0" w:hanging="551"/>
              <w:jc w:val="both"/>
              <w:rPr>
                <w:sz w:val="22"/>
              </w:rPr>
            </w:pPr>
            <w:r>
              <w:rPr>
                <w:sz w:val="22"/>
              </w:rPr>
              <w:t>Suositus</w:t>
            </w:r>
          </w:p>
          <w:p>
            <w:pPr>
              <w:pStyle w:val="TableParagraph"/>
              <w:spacing w:line="285" w:lineRule="auto" w:before="47"/>
              <w:ind w:left="337" w:right="1051"/>
              <w:jc w:val="both"/>
              <w:rPr>
                <w:sz w:val="22"/>
              </w:rPr>
            </w:pPr>
            <w:r>
              <w:rPr>
                <w:sz w:val="22"/>
              </w:rPr>
              <w:t>SAMS yhtyy Vammaisfoorumin näkemykseen kohdasta 5.4. Sen katsotaan sisältävän lukuisia virheitä</w:t>
            </w:r>
            <w:r>
              <w:rPr>
                <w:spacing w:val="-6"/>
                <w:sz w:val="22"/>
              </w:rPr>
              <w:t> </w:t>
            </w:r>
            <w:r>
              <w:rPr>
                <w:sz w:val="22"/>
              </w:rPr>
              <w:t>ja</w:t>
            </w:r>
            <w:r>
              <w:rPr>
                <w:spacing w:val="-5"/>
                <w:sz w:val="22"/>
              </w:rPr>
              <w:t> </w:t>
            </w:r>
            <w:r>
              <w:rPr>
                <w:sz w:val="22"/>
              </w:rPr>
              <w:t>edellyttää</w:t>
            </w:r>
            <w:r>
              <w:rPr>
                <w:spacing w:val="-5"/>
                <w:sz w:val="22"/>
              </w:rPr>
              <w:t> </w:t>
            </w:r>
            <w:r>
              <w:rPr>
                <w:sz w:val="22"/>
              </w:rPr>
              <w:t>niiden</w:t>
            </w:r>
            <w:r>
              <w:rPr>
                <w:spacing w:val="-5"/>
                <w:sz w:val="22"/>
              </w:rPr>
              <w:t> </w:t>
            </w:r>
            <w:r>
              <w:rPr>
                <w:sz w:val="22"/>
              </w:rPr>
              <w:t>korjaamista</w:t>
            </w:r>
            <w:r>
              <w:rPr>
                <w:spacing w:val="-6"/>
                <w:sz w:val="22"/>
              </w:rPr>
              <w:t> </w:t>
            </w:r>
            <w:r>
              <w:rPr>
                <w:sz w:val="22"/>
              </w:rPr>
              <w:t>sekä</w:t>
            </w:r>
            <w:r>
              <w:rPr>
                <w:spacing w:val="-5"/>
                <w:sz w:val="22"/>
              </w:rPr>
              <w:t> </w:t>
            </w:r>
            <w:r>
              <w:rPr>
                <w:sz w:val="22"/>
              </w:rPr>
              <w:t>mahdollisesti</w:t>
            </w:r>
            <w:r>
              <w:rPr>
                <w:spacing w:val="-5"/>
                <w:sz w:val="22"/>
              </w:rPr>
              <w:t> </w:t>
            </w:r>
            <w:r>
              <w:rPr>
                <w:sz w:val="22"/>
              </w:rPr>
              <w:t>osin</w:t>
            </w:r>
            <w:r>
              <w:rPr>
                <w:spacing w:val="-5"/>
                <w:sz w:val="22"/>
              </w:rPr>
              <w:t> </w:t>
            </w:r>
            <w:r>
              <w:rPr>
                <w:sz w:val="22"/>
              </w:rPr>
              <w:t>siirtämistä</w:t>
            </w:r>
            <w:r>
              <w:rPr>
                <w:spacing w:val="-5"/>
                <w:sz w:val="22"/>
              </w:rPr>
              <w:t> </w:t>
            </w:r>
            <w:r>
              <w:rPr>
                <w:sz w:val="22"/>
              </w:rPr>
              <w:t>suosituksen</w:t>
            </w:r>
            <w:r>
              <w:rPr>
                <w:spacing w:val="-6"/>
                <w:sz w:val="22"/>
              </w:rPr>
              <w:t> </w:t>
            </w:r>
            <w:r>
              <w:rPr>
                <w:sz w:val="22"/>
              </w:rPr>
              <w:t>muuhun kohtaan. Tältä osin yhdymme Invaliditon esittämiin yksilökohtaisempiin</w:t>
            </w:r>
            <w:r>
              <w:rPr>
                <w:spacing w:val="-21"/>
                <w:sz w:val="22"/>
              </w:rPr>
              <w:t> </w:t>
            </w:r>
            <w:r>
              <w:rPr>
                <w:sz w:val="22"/>
              </w:rPr>
              <w:t>huomautuksiin.</w:t>
            </w:r>
          </w:p>
          <w:p>
            <w:pPr>
              <w:pStyle w:val="TableParagraph"/>
              <w:spacing w:line="250" w:lineRule="exact"/>
              <w:ind w:left="337"/>
              <w:jc w:val="both"/>
              <w:rPr>
                <w:sz w:val="22"/>
              </w:rPr>
            </w:pPr>
            <w:r>
              <w:rPr>
                <w:sz w:val="22"/>
              </w:rPr>
              <w:t>7.2 Diagnostiikka</w:t>
            </w:r>
          </w:p>
          <w:p>
            <w:pPr>
              <w:pStyle w:val="TableParagraph"/>
              <w:spacing w:line="285" w:lineRule="auto" w:before="47"/>
              <w:ind w:left="337" w:right="165"/>
              <w:rPr>
                <w:sz w:val="22"/>
              </w:rPr>
            </w:pPr>
            <w:r>
              <w:rPr>
                <w:sz w:val="22"/>
              </w:rPr>
              <w:t>Suositus 7.2.1: Suosittelemme, että kroonista väsymysoireyhtymää (ME/CFS) epäiltäessä lasten ja nuorten oireista ja toimintakyvystä pyydetään tietoa myös vanhemmilta, hoitajilta, opettajilta ja kouluterveydenhuollosta. Tässä ei näy kaikki toimijat, kuten sosiaalihuollon koulukuraattori, joka</w:t>
            </w:r>
          </w:p>
        </w:tc>
      </w:tr>
    </w:tbl>
    <w:p>
      <w:pPr>
        <w:rPr>
          <w:sz w:val="2"/>
          <w:szCs w:val="2"/>
        </w:rPr>
      </w:pPr>
      <w:r>
        <w:rPr/>
        <w:pict>
          <v:shape style="position:absolute;margin-left:46pt;margin-top:57.039059pt;width:507.65pt;height:715.15pt;mso-position-horizontal-relative:page;mso-position-vertical-relative:page;z-index:-252605440" coordorigin="920,1141" coordsize="10153,14303" path="m920,15443l920,1215,926,1186,942,1162,966,1146,991,1141,11009,1141,11034,1146,11055,1160,995,1160,974,1164,956,1176,944,1194,940,1215,940,15415,920,15443xm11058,1204l11056,1194,11044,1176,11026,1164,11005,1160,11055,1160,11058,1162,11073,1183,11058,1204xm11060,15443l940,15443,940,15415,11058,1204,11060,1215,11060,15443xe" filled="true" fillcolor="#8c8c8c" stroked="false">
            <v:path arrowok="t"/>
            <v:fill type="solid"/>
            <w10:wrap type="none"/>
          </v:shape>
        </w:pict>
      </w:r>
    </w:p>
    <w:p>
      <w:pPr>
        <w:spacing w:after="0"/>
        <w:rPr>
          <w:sz w:val="2"/>
          <w:szCs w:val="2"/>
        </w:rPr>
        <w:sectPr>
          <w:pgSz w:w="12240" w:h="15840"/>
          <w:pgMar w:top="400" w:bottom="280" w:left="560" w:right="800"/>
        </w:sectPr>
      </w:pPr>
    </w:p>
    <w:p>
      <w:pPr>
        <w:pStyle w:val="BodyText"/>
        <w:spacing w:before="70"/>
        <w:ind w:left="447"/>
      </w:pPr>
      <w:r>
        <w:rPr/>
        <w:pict>
          <v:line style="position:absolute;mso-position-horizontal-relative:page;mso-position-vertical-relative:page;z-index:251724800" from="565.5pt,19.835939pt" to="565.5pt,772.160159pt" stroked="true" strokeweight="1pt" strokecolor="#dddddd">
            <v:stroke dashstyle="solid"/>
            <w10:wrap type="none"/>
          </v:line>
        </w:pict>
      </w:r>
      <w:r>
        <w:rPr/>
        <w:pict>
          <v:line style="position:absolute;mso-position-horizontal-relative:page;mso-position-vertical-relative:page;z-index:251725824" from="33.5pt,772.160159pt" to="33.5pt,19.835939pt" stroked="true" strokeweight="1pt" strokecolor="#dddddd">
            <v:stroke dashstyle="solid"/>
            <w10:wrap type="none"/>
          </v:line>
        </w:pict>
      </w:r>
      <w:r>
        <w:rPr/>
        <w:pict>
          <v:line style="position:absolute;mso-position-horizontal-relative:page;mso-position-vertical-relative:page;z-index:251726848" from="46.5pt,19.835939pt" to="46.5pt,772.160159pt" stroked="true" strokeweight="1pt" strokecolor="#8c8c8c">
            <v:stroke dashstyle="solid"/>
            <w10:wrap type="none"/>
          </v:line>
        </w:pict>
      </w:r>
      <w:r>
        <w:rPr/>
        <w:pict>
          <v:line style="position:absolute;mso-position-horizontal-relative:page;mso-position-vertical-relative:page;z-index:251727872" from="553.3125pt,19.835939pt" to="553.3125pt,772.160159pt" stroked="true" strokeweight=".625pt" strokecolor="#8c8c8c">
            <v:stroke dashstyle="solid"/>
            <w10:wrap type="none"/>
          </v:line>
        </w:pict>
      </w:r>
      <w:r>
        <w:rPr/>
        <w:t>pitäisi mainita suosituksessa.</w:t>
      </w:r>
    </w:p>
    <w:p>
      <w:pPr>
        <w:pStyle w:val="BodyText"/>
        <w:spacing w:line="285" w:lineRule="auto" w:before="47"/>
        <w:ind w:left="447" w:right="537"/>
      </w:pPr>
      <w:r>
        <w:rPr/>
        <w:t>Yhteenvedossa mainitaan myös murrosikäisten lasten kuulemisesta ilman vanhempia. Kun kyseessä ovat ala-ikäiset lapset, ei tämä ole itsestään selvää ja huoltaja voi tämän myös kieltää. Lisäksi tässä vähätellään pienten lasten kuulemista, vaikka siihen on olemassa erilaisia metodeja, apuvälineitä, joita löytyy mm. THL:n Innokylän materiaalipankista, erilaisilta järjestöiltä (esim. erilaiset kuvakortit jne.). SAMS katsoo, että lasten kuulematta jättäminen olisi vastoin YK:n vammaissopimuksen artiklaa 7 </w:t>
      </w:r>
      <w:r>
        <w:rPr>
          <w:spacing w:val="-3"/>
        </w:rPr>
        <w:t>(Vammaiset </w:t>
      </w:r>
      <w:r>
        <w:rPr/>
        <w:t>lapset), jonka mukaan sopimuspuolet varmistavat, että vammaisilla lapsilla on oikeus vapaasti ilmaista näkemyksensä kaikissa heihin vaikuttavissa asioissa ja että heidän näkemyksilleen annetaan asianmukainen painoarvo heidän ikänsä ja kypsyytensä mukaisesti, yhdenvertaisesti muiden</w:t>
      </w:r>
      <w:r>
        <w:rPr>
          <w:spacing w:val="-5"/>
        </w:rPr>
        <w:t> </w:t>
      </w:r>
      <w:r>
        <w:rPr/>
        <w:t>lasten</w:t>
      </w:r>
      <w:r>
        <w:rPr>
          <w:spacing w:val="-4"/>
        </w:rPr>
        <w:t> </w:t>
      </w:r>
      <w:r>
        <w:rPr/>
        <w:t>kanssa,</w:t>
      </w:r>
      <w:r>
        <w:rPr>
          <w:spacing w:val="-4"/>
        </w:rPr>
        <w:t> </w:t>
      </w:r>
      <w:r>
        <w:rPr/>
        <w:t>ja</w:t>
      </w:r>
      <w:r>
        <w:rPr>
          <w:spacing w:val="-4"/>
        </w:rPr>
        <w:t> </w:t>
      </w:r>
      <w:r>
        <w:rPr/>
        <w:t>että</w:t>
      </w:r>
      <w:r>
        <w:rPr>
          <w:spacing w:val="-4"/>
        </w:rPr>
        <w:t> </w:t>
      </w:r>
      <w:r>
        <w:rPr/>
        <w:t>heillä</w:t>
      </w:r>
      <w:r>
        <w:rPr>
          <w:spacing w:val="-4"/>
        </w:rPr>
        <w:t> </w:t>
      </w:r>
      <w:r>
        <w:rPr/>
        <w:t>on</w:t>
      </w:r>
      <w:r>
        <w:rPr>
          <w:spacing w:val="-4"/>
        </w:rPr>
        <w:t> </w:t>
      </w:r>
      <w:r>
        <w:rPr/>
        <w:t>oikeus</w:t>
      </w:r>
      <w:r>
        <w:rPr>
          <w:spacing w:val="-4"/>
        </w:rPr>
        <w:t> </w:t>
      </w:r>
      <w:r>
        <w:rPr/>
        <w:t>saada</w:t>
      </w:r>
      <w:r>
        <w:rPr>
          <w:spacing w:val="-4"/>
        </w:rPr>
        <w:t> </w:t>
      </w:r>
      <w:r>
        <w:rPr/>
        <w:t>vammaisuutensa</w:t>
      </w:r>
      <w:r>
        <w:rPr>
          <w:spacing w:val="-4"/>
        </w:rPr>
        <w:t> </w:t>
      </w:r>
      <w:r>
        <w:rPr/>
        <w:t>ja</w:t>
      </w:r>
      <w:r>
        <w:rPr>
          <w:spacing w:val="-4"/>
        </w:rPr>
        <w:t> </w:t>
      </w:r>
      <w:r>
        <w:rPr/>
        <w:t>ikänsä</w:t>
      </w:r>
      <w:r>
        <w:rPr>
          <w:spacing w:val="-4"/>
        </w:rPr>
        <w:t> </w:t>
      </w:r>
      <w:r>
        <w:rPr/>
        <w:t>mukaista</w:t>
      </w:r>
      <w:r>
        <w:rPr>
          <w:spacing w:val="-4"/>
        </w:rPr>
        <w:t> </w:t>
      </w:r>
      <w:r>
        <w:rPr/>
        <w:t>apua</w:t>
      </w:r>
      <w:r>
        <w:rPr>
          <w:spacing w:val="-3"/>
        </w:rPr>
        <w:t> </w:t>
      </w:r>
      <w:r>
        <w:rPr/>
        <w:t>tämän oikeuden</w:t>
      </w:r>
      <w:r>
        <w:rPr>
          <w:spacing w:val="-2"/>
        </w:rPr>
        <w:t> </w:t>
      </w:r>
      <w:r>
        <w:rPr/>
        <w:t>toteuttamiseksi.</w:t>
      </w:r>
    </w:p>
    <w:p>
      <w:pPr>
        <w:pStyle w:val="BodyText"/>
        <w:spacing w:line="243" w:lineRule="exact"/>
        <w:ind w:left="447"/>
      </w:pPr>
      <w:r>
        <w:rPr/>
        <w:t>7.7 Lastensuojelun ja terveydenhuollon yhteistyö</w:t>
      </w:r>
    </w:p>
    <w:p>
      <w:pPr>
        <w:pStyle w:val="BodyText"/>
        <w:spacing w:line="285" w:lineRule="auto" w:before="47"/>
        <w:ind w:left="447" w:right="595"/>
      </w:pPr>
      <w:r>
        <w:rPr/>
        <w:t>SAMS pitää tätä lukua Vammaisfoorumin tavoin hyvin ongelmallisena. Miksi lastensuojelu, joka on viimesijainen taho lapsen auttamiseksi, on nostettu näin keskeiseen asemaan, kun esimerkiksi arjessa paljon keskeisemmät koulu ja vammaispalvelut eivät nouse samanlaiseen asemaan? SAMS esittää ensisijaisesti tämän alaluvun poistoa.</w:t>
      </w:r>
    </w:p>
    <w:p>
      <w:pPr>
        <w:pStyle w:val="BodyText"/>
        <w:spacing w:line="285" w:lineRule="auto"/>
        <w:ind w:left="447" w:right="595"/>
      </w:pPr>
      <w:r>
        <w:rPr/>
        <w:t>Nykyisestä luonnoksesta saa vaikutelman, että lääkäreitä ohjataan herkästi olemaan yhteydessä lastensuojeluun, mikä ei aina ole tarkoituksenmukaista. Tietoomme on tullut, että joitakin ME/CFS- nuoria on erikoissairaanhoidon ja paikallisten lastensuojeluviranomaisten yhteistyössä huostaanotettu, sijoitettu laitoshoitoyksiköihin tai sairaalaan, erottaen heidät perheestään, turvallisesta lähiympäristöstään. Ensimmäiset päätökset laittomista huostaanotoista ovat jo tulleet. Turhien, lasta vahingoittavien viimesijaisten toimien näin voimakas esille tuominen johtaa helposti kohtuuttomiin tilanteisiin.</w:t>
      </w:r>
    </w:p>
    <w:p>
      <w:pPr>
        <w:pStyle w:val="BodyText"/>
        <w:spacing w:line="285" w:lineRule="auto"/>
        <w:ind w:left="447"/>
      </w:pPr>
      <w:r>
        <w:rPr/>
        <w:t>Myös käyvän hoidon suosituksen tietojen päivittämisen ja ylläpitämisen näkökulmasta olisi tarkoituksenmukaisempaa jättää tämä kappale pois.</w:t>
      </w:r>
    </w:p>
    <w:p>
      <w:pPr>
        <w:pStyle w:val="BodyText"/>
        <w:spacing w:line="285" w:lineRule="auto"/>
        <w:ind w:left="447" w:right="595"/>
      </w:pPr>
      <w:r>
        <w:rPr/>
        <w:t>Vaikuttavan hoitomuodon puutteen takia ei voida paikata lääketieteen ongelmaa perheen lastensuojelun asiakkuudella eikä kategorisesti tehdä etukäteen suositusta, joka ei ota huomioon yksilöllistä tilannetta. YK:n vammaisyleissopimus edellyttää nimenomaan yksilöllisen tuen tarpeen arviointia ja huomioimista yksilöllisestä tilanteesta käsin. Kategorinen ohjaus lastensuojelun piirin ei ole järjestelmän kannalta tarkoituksenmukaista ja johtaa todennäköisesti ristiriitoihin vammaisyleissopimuksesta ja lasten oikeuksien sopimuksesta syntyvien oikeudellisten velvoitteiden kanssa.</w:t>
      </w:r>
    </w:p>
    <w:p>
      <w:pPr>
        <w:spacing w:line="240" w:lineRule="auto" w:before="3"/>
        <w:rPr>
          <w:sz w:val="24"/>
        </w:rPr>
      </w:pPr>
    </w:p>
    <w:p>
      <w:pPr>
        <w:pStyle w:val="BodyText"/>
        <w:ind w:left="447"/>
      </w:pPr>
      <w:r>
        <w:rPr/>
        <w:t>Muuta</w:t>
      </w:r>
    </w:p>
    <w:p>
      <w:pPr>
        <w:pStyle w:val="BodyText"/>
        <w:spacing w:line="285" w:lineRule="auto" w:before="47"/>
        <w:ind w:left="447" w:right="131"/>
      </w:pPr>
      <w:r>
        <w:rPr/>
        <w:t>Myös SAMS kiinnittää huomiota vahvaan lääketieteellisen osaamisen edustukseen, mikä sinänsä on ymmärrettävää, kun kyseessä on lääkäriseura Duodemicin julkaisu. Kun kyseessä kuitenkin on valtakunnallinen hoitosuositus, jonka tiedämme olevan käytännössä toimenpideohjeistus lääkäreille ja monille muille terveydenhuollon- ja sosiaalihuollon ammattilaisille, on huolestuttavaa, että asiantuntijajoukko on puutteellinen.</w:t>
      </w:r>
    </w:p>
    <w:p>
      <w:pPr>
        <w:pStyle w:val="BodyText"/>
        <w:spacing w:line="285" w:lineRule="auto"/>
        <w:ind w:left="447" w:right="545"/>
      </w:pPr>
      <w:r>
        <w:rPr/>
        <w:t>SAMS yhtyy Vammaisfoorumin ja Invalidiliiton huoleen siitä, että kirjoittajaryhmästä, suosituspaneelista ja kutsutuista asiantuntijoista puuttuivat tärkeät asiantuntijat: terveydenhoitoon ja vammaisasioihin erikoistunut lakimies, lastensuojelun erityisasiantuntija, vammaispalveluiden erityisasiantuntija. Kirjoittajaryhmässä on vain terveydenhuollon ammattilaisia, mutta suositus tekee varsin</w:t>
      </w:r>
      <w:r>
        <w:rPr>
          <w:spacing w:val="-5"/>
        </w:rPr>
        <w:t> </w:t>
      </w:r>
      <w:r>
        <w:rPr/>
        <w:t>vahvoja</w:t>
      </w:r>
      <w:r>
        <w:rPr>
          <w:spacing w:val="-4"/>
        </w:rPr>
        <w:t> </w:t>
      </w:r>
      <w:r>
        <w:rPr/>
        <w:t>suosituksia</w:t>
      </w:r>
      <w:r>
        <w:rPr>
          <w:spacing w:val="-5"/>
        </w:rPr>
        <w:t> </w:t>
      </w:r>
      <w:r>
        <w:rPr/>
        <w:t>myös</w:t>
      </w:r>
      <w:r>
        <w:rPr>
          <w:spacing w:val="-4"/>
        </w:rPr>
        <w:t> </w:t>
      </w:r>
      <w:r>
        <w:rPr/>
        <w:t>sosiaalipalveluiden</w:t>
      </w:r>
      <w:r>
        <w:rPr>
          <w:spacing w:val="-5"/>
        </w:rPr>
        <w:t> </w:t>
      </w:r>
      <w:r>
        <w:rPr/>
        <w:t>puolelle.</w:t>
      </w:r>
      <w:r>
        <w:rPr>
          <w:spacing w:val="-4"/>
        </w:rPr>
        <w:t> </w:t>
      </w:r>
      <w:r>
        <w:rPr/>
        <w:t>Siksi</w:t>
      </w:r>
      <w:r>
        <w:rPr>
          <w:spacing w:val="-4"/>
        </w:rPr>
        <w:t> </w:t>
      </w:r>
      <w:r>
        <w:rPr/>
        <w:t>kirjoittajaryhmässä</w:t>
      </w:r>
      <w:r>
        <w:rPr>
          <w:spacing w:val="-5"/>
        </w:rPr>
        <w:t> </w:t>
      </w:r>
      <w:r>
        <w:rPr/>
        <w:t>olisi</w:t>
      </w:r>
      <w:r>
        <w:rPr>
          <w:spacing w:val="-5"/>
        </w:rPr>
        <w:t> </w:t>
      </w:r>
      <w:r>
        <w:rPr/>
        <w:t>pitänyt</w:t>
      </w:r>
      <w:r>
        <w:rPr>
          <w:spacing w:val="-4"/>
        </w:rPr>
        <w:t> </w:t>
      </w:r>
      <w:r>
        <w:rPr/>
        <w:t>olla mukana myös sosiaalialan ammattilaisia varsinkin, kun suosituksen yhteenvedoissa on ilmennyt asiavirheitä. Tätä asiaa vahvistaa vielä suosituksen taulukossa 1 kerrottu, että kirjoittajaryhmä (5 henkilöä) laati yhteenvedot kirjallisuuteen pohjautuen ja ottaen huomioon paneelin antamat palautteet. Yhteenvedot eivät ole paneelin muodollisesti</w:t>
      </w:r>
      <w:r>
        <w:rPr>
          <w:spacing w:val="-9"/>
        </w:rPr>
        <w:t> </w:t>
      </w:r>
      <w:r>
        <w:rPr/>
        <w:t>hyväksymiä.</w:t>
      </w:r>
    </w:p>
    <w:p>
      <w:pPr>
        <w:pStyle w:val="BodyText"/>
        <w:spacing w:line="244" w:lineRule="exact"/>
        <w:ind w:left="447"/>
      </w:pPr>
      <w:r>
        <w:rPr/>
        <w:t>Miksi tämä edellä mainittu on huolestuttavaa? Siksi, että lääkäreiden tekemät lausunnot, diagnoosit</w:t>
      </w:r>
    </w:p>
    <w:p>
      <w:pPr>
        <w:spacing w:after="0" w:line="244" w:lineRule="exact"/>
        <w:sectPr>
          <w:pgSz w:w="12240" w:h="15840"/>
          <w:pgMar w:top="340" w:bottom="280" w:left="560" w:right="800"/>
        </w:sectPr>
      </w:pPr>
    </w:p>
    <w:p>
      <w:pPr>
        <w:spacing w:line="240" w:lineRule="auto"/>
        <w:ind w:left="360" w:right="0" w:firstLine="0"/>
        <w:rPr>
          <w:sz w:val="20"/>
        </w:rPr>
      </w:pPr>
      <w:r>
        <w:rPr>
          <w:sz w:val="20"/>
        </w:rPr>
        <w:pict>
          <v:group style="width:507.65pt;height:289.75pt;mso-position-horizontal-relative:char;mso-position-vertical-relative:line" coordorigin="0,0" coordsize="10153,5795">
            <v:shape style="position:absolute;left:0;top:0;width:10153;height:5795" coordorigin="0,0" coordsize="10153,5795" path="m10118,5795l42,5795,22,5781,6,5757,0,5728,0,0,20,0,20,5728,24,5750,36,5767,54,5779,75,5783,10135,5783,10118,5795xm10135,5783l10085,5783,10106,5779,10124,5767,10136,5750,10140,5728,10140,0,10153,0,10153,5760,10138,5781,10135,5783xe" filled="true" fillcolor="#8c8c8c" stroked="false">
              <v:path arrowok="t"/>
              <v:fill type="solid"/>
            </v:shape>
          </v:group>
        </w:pict>
      </w:r>
      <w:r>
        <w:rPr>
          <w:sz w:val="20"/>
        </w:rPr>
      </w:r>
    </w:p>
    <w:sectPr>
      <w:pgSz w:w="12240" w:h="15840"/>
      <w:pgMar w:top="400" w:bottom="280" w:left="5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5"/>
      <w:numFmt w:val="decimal"/>
      <w:lvlText w:val="%1"/>
      <w:lvlJc w:val="left"/>
      <w:pPr>
        <w:ind w:left="704" w:hanging="367"/>
        <w:jc w:val="left"/>
      </w:pPr>
      <w:rPr>
        <w:rFonts w:hint="default"/>
        <w:lang w:val="en-US" w:eastAsia="en-US" w:bidi="en-US"/>
      </w:rPr>
    </w:lvl>
    <w:lvl w:ilvl="1">
      <w:start w:val="4"/>
      <w:numFmt w:val="decimal"/>
      <w:lvlText w:val="%1.%2"/>
      <w:lvlJc w:val="left"/>
      <w:pPr>
        <w:ind w:left="704" w:hanging="367"/>
        <w:jc w:val="left"/>
      </w:pPr>
      <w:rPr>
        <w:rFonts w:hint="default" w:ascii="Arial" w:hAnsi="Arial" w:eastAsia="Arial" w:cs="Arial"/>
        <w:spacing w:val="-1"/>
        <w:w w:val="100"/>
        <w:sz w:val="22"/>
        <w:szCs w:val="22"/>
        <w:lang w:val="en-US" w:eastAsia="en-US" w:bidi="en-US"/>
      </w:rPr>
    </w:lvl>
    <w:lvl w:ilvl="2">
      <w:start w:val="1"/>
      <w:numFmt w:val="decimal"/>
      <w:lvlText w:val="%1.%2.%3"/>
      <w:lvlJc w:val="left"/>
      <w:pPr>
        <w:ind w:left="887" w:hanging="551"/>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3044" w:hanging="551"/>
      </w:pPr>
      <w:rPr>
        <w:rFonts w:hint="default"/>
        <w:lang w:val="en-US" w:eastAsia="en-US" w:bidi="en-US"/>
      </w:rPr>
    </w:lvl>
    <w:lvl w:ilvl="4">
      <w:start w:val="0"/>
      <w:numFmt w:val="bullet"/>
      <w:lvlText w:val="•"/>
      <w:lvlJc w:val="left"/>
      <w:pPr>
        <w:ind w:left="4126" w:hanging="551"/>
      </w:pPr>
      <w:rPr>
        <w:rFonts w:hint="default"/>
        <w:lang w:val="en-US" w:eastAsia="en-US" w:bidi="en-US"/>
      </w:rPr>
    </w:lvl>
    <w:lvl w:ilvl="5">
      <w:start w:val="0"/>
      <w:numFmt w:val="bullet"/>
      <w:lvlText w:val="•"/>
      <w:lvlJc w:val="left"/>
      <w:pPr>
        <w:ind w:left="5208" w:hanging="551"/>
      </w:pPr>
      <w:rPr>
        <w:rFonts w:hint="default"/>
        <w:lang w:val="en-US" w:eastAsia="en-US" w:bidi="en-US"/>
      </w:rPr>
    </w:lvl>
    <w:lvl w:ilvl="6">
      <w:start w:val="0"/>
      <w:numFmt w:val="bullet"/>
      <w:lvlText w:val="•"/>
      <w:lvlJc w:val="left"/>
      <w:pPr>
        <w:ind w:left="6291" w:hanging="551"/>
      </w:pPr>
      <w:rPr>
        <w:rFonts w:hint="default"/>
        <w:lang w:val="en-US" w:eastAsia="en-US" w:bidi="en-US"/>
      </w:rPr>
    </w:lvl>
    <w:lvl w:ilvl="7">
      <w:start w:val="0"/>
      <w:numFmt w:val="bullet"/>
      <w:lvlText w:val="•"/>
      <w:lvlJc w:val="left"/>
      <w:pPr>
        <w:ind w:left="7373" w:hanging="551"/>
      </w:pPr>
      <w:rPr>
        <w:rFonts w:hint="default"/>
        <w:lang w:val="en-US" w:eastAsia="en-US" w:bidi="en-US"/>
      </w:rPr>
    </w:lvl>
    <w:lvl w:ilvl="8">
      <w:start w:val="0"/>
      <w:numFmt w:val="bullet"/>
      <w:lvlText w:val="•"/>
      <w:lvlJc w:val="left"/>
      <w:pPr>
        <w:ind w:left="8455" w:hanging="551"/>
      </w:pPr>
      <w:rPr>
        <w:rFonts w:hint="default"/>
        <w:lang w:val="en-US" w:eastAsia="en-US" w:bidi="en-US"/>
      </w:rPr>
    </w:lvl>
  </w:abstractNum>
  <w:abstractNum w:abstractNumId="13">
    <w:multiLevelType w:val="hybridMultilevel"/>
    <w:lvl w:ilvl="0">
      <w:start w:val="5"/>
      <w:numFmt w:val="decimal"/>
      <w:lvlText w:val="%1"/>
      <w:lvlJc w:val="left"/>
      <w:pPr>
        <w:ind w:left="704" w:hanging="367"/>
        <w:jc w:val="left"/>
      </w:pPr>
      <w:rPr>
        <w:rFonts w:hint="default"/>
        <w:lang w:val="en-US" w:eastAsia="en-US" w:bidi="en-US"/>
      </w:rPr>
    </w:lvl>
    <w:lvl w:ilvl="1">
      <w:start w:val="4"/>
      <w:numFmt w:val="decimal"/>
      <w:lvlText w:val="%1.%2"/>
      <w:lvlJc w:val="left"/>
      <w:pPr>
        <w:ind w:left="704" w:hanging="367"/>
        <w:jc w:val="left"/>
      </w:pPr>
      <w:rPr>
        <w:rFonts w:hint="default" w:ascii="Arial" w:hAnsi="Arial" w:eastAsia="Arial" w:cs="Arial"/>
        <w:spacing w:val="-1"/>
        <w:w w:val="100"/>
        <w:sz w:val="22"/>
        <w:szCs w:val="22"/>
        <w:lang w:val="en-US" w:eastAsia="en-US" w:bidi="en-US"/>
      </w:rPr>
    </w:lvl>
    <w:lvl w:ilvl="2">
      <w:start w:val="1"/>
      <w:numFmt w:val="decimal"/>
      <w:lvlText w:val="%1.%2.%3"/>
      <w:lvlJc w:val="left"/>
      <w:pPr>
        <w:ind w:left="887" w:hanging="551"/>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3044" w:hanging="551"/>
      </w:pPr>
      <w:rPr>
        <w:rFonts w:hint="default"/>
        <w:lang w:val="en-US" w:eastAsia="en-US" w:bidi="en-US"/>
      </w:rPr>
    </w:lvl>
    <w:lvl w:ilvl="4">
      <w:start w:val="0"/>
      <w:numFmt w:val="bullet"/>
      <w:lvlText w:val="•"/>
      <w:lvlJc w:val="left"/>
      <w:pPr>
        <w:ind w:left="4126" w:hanging="551"/>
      </w:pPr>
      <w:rPr>
        <w:rFonts w:hint="default"/>
        <w:lang w:val="en-US" w:eastAsia="en-US" w:bidi="en-US"/>
      </w:rPr>
    </w:lvl>
    <w:lvl w:ilvl="5">
      <w:start w:val="0"/>
      <w:numFmt w:val="bullet"/>
      <w:lvlText w:val="•"/>
      <w:lvlJc w:val="left"/>
      <w:pPr>
        <w:ind w:left="5208" w:hanging="551"/>
      </w:pPr>
      <w:rPr>
        <w:rFonts w:hint="default"/>
        <w:lang w:val="en-US" w:eastAsia="en-US" w:bidi="en-US"/>
      </w:rPr>
    </w:lvl>
    <w:lvl w:ilvl="6">
      <w:start w:val="0"/>
      <w:numFmt w:val="bullet"/>
      <w:lvlText w:val="•"/>
      <w:lvlJc w:val="left"/>
      <w:pPr>
        <w:ind w:left="6291" w:hanging="551"/>
      </w:pPr>
      <w:rPr>
        <w:rFonts w:hint="default"/>
        <w:lang w:val="en-US" w:eastAsia="en-US" w:bidi="en-US"/>
      </w:rPr>
    </w:lvl>
    <w:lvl w:ilvl="7">
      <w:start w:val="0"/>
      <w:numFmt w:val="bullet"/>
      <w:lvlText w:val="•"/>
      <w:lvlJc w:val="left"/>
      <w:pPr>
        <w:ind w:left="7373" w:hanging="551"/>
      </w:pPr>
      <w:rPr>
        <w:rFonts w:hint="default"/>
        <w:lang w:val="en-US" w:eastAsia="en-US" w:bidi="en-US"/>
      </w:rPr>
    </w:lvl>
    <w:lvl w:ilvl="8">
      <w:start w:val="0"/>
      <w:numFmt w:val="bullet"/>
      <w:lvlText w:val="•"/>
      <w:lvlJc w:val="left"/>
      <w:pPr>
        <w:ind w:left="8455" w:hanging="551"/>
      </w:pPr>
      <w:rPr>
        <w:rFonts w:hint="default"/>
        <w:lang w:val="en-US" w:eastAsia="en-US" w:bidi="en-US"/>
      </w:rPr>
    </w:lvl>
  </w:abstractNum>
  <w:abstractNum w:abstractNumId="12">
    <w:multiLevelType w:val="hybridMultilevel"/>
    <w:lvl w:ilvl="0">
      <w:start w:val="0"/>
      <w:numFmt w:val="bullet"/>
      <w:lvlText w:val="•"/>
      <w:lvlJc w:val="left"/>
      <w:pPr>
        <w:ind w:left="242" w:hanging="322"/>
      </w:pPr>
      <w:rPr>
        <w:rFonts w:hint="default" w:ascii="Arial" w:hAnsi="Arial" w:eastAsia="Arial" w:cs="Arial"/>
        <w:b/>
        <w:bCs/>
        <w:spacing w:val="-1"/>
        <w:w w:val="100"/>
        <w:sz w:val="22"/>
        <w:szCs w:val="22"/>
        <w:lang w:val="en-US" w:eastAsia="en-US" w:bidi="en-US"/>
      </w:rPr>
    </w:lvl>
    <w:lvl w:ilvl="1">
      <w:start w:val="0"/>
      <w:numFmt w:val="bullet"/>
      <w:lvlText w:val="•"/>
      <w:lvlJc w:val="left"/>
      <w:pPr>
        <w:ind w:left="1278" w:hanging="322"/>
      </w:pPr>
      <w:rPr>
        <w:rFonts w:hint="default"/>
        <w:lang w:val="en-US" w:eastAsia="en-US" w:bidi="en-US"/>
      </w:rPr>
    </w:lvl>
    <w:lvl w:ilvl="2">
      <w:start w:val="0"/>
      <w:numFmt w:val="bullet"/>
      <w:lvlText w:val="•"/>
      <w:lvlJc w:val="left"/>
      <w:pPr>
        <w:ind w:left="2316" w:hanging="322"/>
      </w:pPr>
      <w:rPr>
        <w:rFonts w:hint="default"/>
        <w:lang w:val="en-US" w:eastAsia="en-US" w:bidi="en-US"/>
      </w:rPr>
    </w:lvl>
    <w:lvl w:ilvl="3">
      <w:start w:val="0"/>
      <w:numFmt w:val="bullet"/>
      <w:lvlText w:val="•"/>
      <w:lvlJc w:val="left"/>
      <w:pPr>
        <w:ind w:left="3354" w:hanging="322"/>
      </w:pPr>
      <w:rPr>
        <w:rFonts w:hint="default"/>
        <w:lang w:val="en-US" w:eastAsia="en-US" w:bidi="en-US"/>
      </w:rPr>
    </w:lvl>
    <w:lvl w:ilvl="4">
      <w:start w:val="0"/>
      <w:numFmt w:val="bullet"/>
      <w:lvlText w:val="•"/>
      <w:lvlJc w:val="left"/>
      <w:pPr>
        <w:ind w:left="4392" w:hanging="322"/>
      </w:pPr>
      <w:rPr>
        <w:rFonts w:hint="default"/>
        <w:lang w:val="en-US" w:eastAsia="en-US" w:bidi="en-US"/>
      </w:rPr>
    </w:lvl>
    <w:lvl w:ilvl="5">
      <w:start w:val="0"/>
      <w:numFmt w:val="bullet"/>
      <w:lvlText w:val="•"/>
      <w:lvlJc w:val="left"/>
      <w:pPr>
        <w:ind w:left="5430" w:hanging="322"/>
      </w:pPr>
      <w:rPr>
        <w:rFonts w:hint="default"/>
        <w:lang w:val="en-US" w:eastAsia="en-US" w:bidi="en-US"/>
      </w:rPr>
    </w:lvl>
    <w:lvl w:ilvl="6">
      <w:start w:val="0"/>
      <w:numFmt w:val="bullet"/>
      <w:lvlText w:val="•"/>
      <w:lvlJc w:val="left"/>
      <w:pPr>
        <w:ind w:left="6468" w:hanging="322"/>
      </w:pPr>
      <w:rPr>
        <w:rFonts w:hint="default"/>
        <w:lang w:val="en-US" w:eastAsia="en-US" w:bidi="en-US"/>
      </w:rPr>
    </w:lvl>
    <w:lvl w:ilvl="7">
      <w:start w:val="0"/>
      <w:numFmt w:val="bullet"/>
      <w:lvlText w:val="•"/>
      <w:lvlJc w:val="left"/>
      <w:pPr>
        <w:ind w:left="7506" w:hanging="322"/>
      </w:pPr>
      <w:rPr>
        <w:rFonts w:hint="default"/>
        <w:lang w:val="en-US" w:eastAsia="en-US" w:bidi="en-US"/>
      </w:rPr>
    </w:lvl>
    <w:lvl w:ilvl="8">
      <w:start w:val="0"/>
      <w:numFmt w:val="bullet"/>
      <w:lvlText w:val="•"/>
      <w:lvlJc w:val="left"/>
      <w:pPr>
        <w:ind w:left="8544" w:hanging="322"/>
      </w:pPr>
      <w:rPr>
        <w:rFonts w:hint="default"/>
        <w:lang w:val="en-US" w:eastAsia="en-US" w:bidi="en-US"/>
      </w:rPr>
    </w:lvl>
  </w:abstractNum>
  <w:abstractNum w:abstractNumId="11">
    <w:multiLevelType w:val="hybridMultilevel"/>
    <w:lvl w:ilvl="0">
      <w:start w:val="0"/>
      <w:numFmt w:val="bullet"/>
      <w:lvlText w:val="•"/>
      <w:lvlJc w:val="left"/>
      <w:pPr>
        <w:ind w:left="242" w:hanging="321"/>
      </w:pPr>
      <w:rPr>
        <w:rFonts w:hint="default" w:ascii="Arial" w:hAnsi="Arial" w:eastAsia="Arial" w:cs="Arial"/>
        <w:b/>
        <w:bCs/>
        <w:spacing w:val="-2"/>
        <w:w w:val="100"/>
        <w:sz w:val="22"/>
        <w:szCs w:val="22"/>
        <w:lang w:val="en-US" w:eastAsia="en-US" w:bidi="en-US"/>
      </w:rPr>
    </w:lvl>
    <w:lvl w:ilvl="1">
      <w:start w:val="0"/>
      <w:numFmt w:val="bullet"/>
      <w:lvlText w:val="•"/>
      <w:lvlJc w:val="left"/>
      <w:pPr>
        <w:ind w:left="1278" w:hanging="321"/>
      </w:pPr>
      <w:rPr>
        <w:rFonts w:hint="default"/>
        <w:lang w:val="en-US" w:eastAsia="en-US" w:bidi="en-US"/>
      </w:rPr>
    </w:lvl>
    <w:lvl w:ilvl="2">
      <w:start w:val="0"/>
      <w:numFmt w:val="bullet"/>
      <w:lvlText w:val="•"/>
      <w:lvlJc w:val="left"/>
      <w:pPr>
        <w:ind w:left="2316" w:hanging="321"/>
      </w:pPr>
      <w:rPr>
        <w:rFonts w:hint="default"/>
        <w:lang w:val="en-US" w:eastAsia="en-US" w:bidi="en-US"/>
      </w:rPr>
    </w:lvl>
    <w:lvl w:ilvl="3">
      <w:start w:val="0"/>
      <w:numFmt w:val="bullet"/>
      <w:lvlText w:val="•"/>
      <w:lvlJc w:val="left"/>
      <w:pPr>
        <w:ind w:left="3354" w:hanging="321"/>
      </w:pPr>
      <w:rPr>
        <w:rFonts w:hint="default"/>
        <w:lang w:val="en-US" w:eastAsia="en-US" w:bidi="en-US"/>
      </w:rPr>
    </w:lvl>
    <w:lvl w:ilvl="4">
      <w:start w:val="0"/>
      <w:numFmt w:val="bullet"/>
      <w:lvlText w:val="•"/>
      <w:lvlJc w:val="left"/>
      <w:pPr>
        <w:ind w:left="4392" w:hanging="321"/>
      </w:pPr>
      <w:rPr>
        <w:rFonts w:hint="default"/>
        <w:lang w:val="en-US" w:eastAsia="en-US" w:bidi="en-US"/>
      </w:rPr>
    </w:lvl>
    <w:lvl w:ilvl="5">
      <w:start w:val="0"/>
      <w:numFmt w:val="bullet"/>
      <w:lvlText w:val="•"/>
      <w:lvlJc w:val="left"/>
      <w:pPr>
        <w:ind w:left="5430" w:hanging="321"/>
      </w:pPr>
      <w:rPr>
        <w:rFonts w:hint="default"/>
        <w:lang w:val="en-US" w:eastAsia="en-US" w:bidi="en-US"/>
      </w:rPr>
    </w:lvl>
    <w:lvl w:ilvl="6">
      <w:start w:val="0"/>
      <w:numFmt w:val="bullet"/>
      <w:lvlText w:val="•"/>
      <w:lvlJc w:val="left"/>
      <w:pPr>
        <w:ind w:left="6468" w:hanging="321"/>
      </w:pPr>
      <w:rPr>
        <w:rFonts w:hint="default"/>
        <w:lang w:val="en-US" w:eastAsia="en-US" w:bidi="en-US"/>
      </w:rPr>
    </w:lvl>
    <w:lvl w:ilvl="7">
      <w:start w:val="0"/>
      <w:numFmt w:val="bullet"/>
      <w:lvlText w:val="•"/>
      <w:lvlJc w:val="left"/>
      <w:pPr>
        <w:ind w:left="7506" w:hanging="321"/>
      </w:pPr>
      <w:rPr>
        <w:rFonts w:hint="default"/>
        <w:lang w:val="en-US" w:eastAsia="en-US" w:bidi="en-US"/>
      </w:rPr>
    </w:lvl>
    <w:lvl w:ilvl="8">
      <w:start w:val="0"/>
      <w:numFmt w:val="bullet"/>
      <w:lvlText w:val="•"/>
      <w:lvlJc w:val="left"/>
      <w:pPr>
        <w:ind w:left="8544" w:hanging="321"/>
      </w:pPr>
      <w:rPr>
        <w:rFonts w:hint="default"/>
        <w:lang w:val="en-US" w:eastAsia="en-US" w:bidi="en-US"/>
      </w:rPr>
    </w:lvl>
  </w:abstractNum>
  <w:abstractNum w:abstractNumId="10">
    <w:multiLevelType w:val="hybridMultilevel"/>
    <w:lvl w:ilvl="0">
      <w:start w:val="0"/>
      <w:numFmt w:val="bullet"/>
      <w:lvlText w:val="•"/>
      <w:lvlJc w:val="left"/>
      <w:pPr>
        <w:ind w:left="242" w:hanging="321"/>
      </w:pPr>
      <w:rPr>
        <w:rFonts w:hint="default" w:ascii="Arial" w:hAnsi="Arial" w:eastAsia="Arial" w:cs="Arial"/>
        <w:b/>
        <w:bCs/>
        <w:spacing w:val="-1"/>
        <w:w w:val="100"/>
        <w:sz w:val="22"/>
        <w:szCs w:val="22"/>
        <w:lang w:val="en-US" w:eastAsia="en-US" w:bidi="en-US"/>
      </w:rPr>
    </w:lvl>
    <w:lvl w:ilvl="1">
      <w:start w:val="0"/>
      <w:numFmt w:val="bullet"/>
      <w:lvlText w:val="•"/>
      <w:lvlJc w:val="left"/>
      <w:pPr>
        <w:ind w:left="1278" w:hanging="321"/>
      </w:pPr>
      <w:rPr>
        <w:rFonts w:hint="default"/>
        <w:lang w:val="en-US" w:eastAsia="en-US" w:bidi="en-US"/>
      </w:rPr>
    </w:lvl>
    <w:lvl w:ilvl="2">
      <w:start w:val="0"/>
      <w:numFmt w:val="bullet"/>
      <w:lvlText w:val="•"/>
      <w:lvlJc w:val="left"/>
      <w:pPr>
        <w:ind w:left="2316" w:hanging="321"/>
      </w:pPr>
      <w:rPr>
        <w:rFonts w:hint="default"/>
        <w:lang w:val="en-US" w:eastAsia="en-US" w:bidi="en-US"/>
      </w:rPr>
    </w:lvl>
    <w:lvl w:ilvl="3">
      <w:start w:val="0"/>
      <w:numFmt w:val="bullet"/>
      <w:lvlText w:val="•"/>
      <w:lvlJc w:val="left"/>
      <w:pPr>
        <w:ind w:left="3354" w:hanging="321"/>
      </w:pPr>
      <w:rPr>
        <w:rFonts w:hint="default"/>
        <w:lang w:val="en-US" w:eastAsia="en-US" w:bidi="en-US"/>
      </w:rPr>
    </w:lvl>
    <w:lvl w:ilvl="4">
      <w:start w:val="0"/>
      <w:numFmt w:val="bullet"/>
      <w:lvlText w:val="•"/>
      <w:lvlJc w:val="left"/>
      <w:pPr>
        <w:ind w:left="4392" w:hanging="321"/>
      </w:pPr>
      <w:rPr>
        <w:rFonts w:hint="default"/>
        <w:lang w:val="en-US" w:eastAsia="en-US" w:bidi="en-US"/>
      </w:rPr>
    </w:lvl>
    <w:lvl w:ilvl="5">
      <w:start w:val="0"/>
      <w:numFmt w:val="bullet"/>
      <w:lvlText w:val="•"/>
      <w:lvlJc w:val="left"/>
      <w:pPr>
        <w:ind w:left="5430" w:hanging="321"/>
      </w:pPr>
      <w:rPr>
        <w:rFonts w:hint="default"/>
        <w:lang w:val="en-US" w:eastAsia="en-US" w:bidi="en-US"/>
      </w:rPr>
    </w:lvl>
    <w:lvl w:ilvl="6">
      <w:start w:val="0"/>
      <w:numFmt w:val="bullet"/>
      <w:lvlText w:val="•"/>
      <w:lvlJc w:val="left"/>
      <w:pPr>
        <w:ind w:left="6468" w:hanging="321"/>
      </w:pPr>
      <w:rPr>
        <w:rFonts w:hint="default"/>
        <w:lang w:val="en-US" w:eastAsia="en-US" w:bidi="en-US"/>
      </w:rPr>
    </w:lvl>
    <w:lvl w:ilvl="7">
      <w:start w:val="0"/>
      <w:numFmt w:val="bullet"/>
      <w:lvlText w:val="•"/>
      <w:lvlJc w:val="left"/>
      <w:pPr>
        <w:ind w:left="7506" w:hanging="321"/>
      </w:pPr>
      <w:rPr>
        <w:rFonts w:hint="default"/>
        <w:lang w:val="en-US" w:eastAsia="en-US" w:bidi="en-US"/>
      </w:rPr>
    </w:lvl>
    <w:lvl w:ilvl="8">
      <w:start w:val="0"/>
      <w:numFmt w:val="bullet"/>
      <w:lvlText w:val="•"/>
      <w:lvlJc w:val="left"/>
      <w:pPr>
        <w:ind w:left="8544" w:hanging="321"/>
      </w:pPr>
      <w:rPr>
        <w:rFonts w:hint="default"/>
        <w:lang w:val="en-US" w:eastAsia="en-US" w:bidi="en-US"/>
      </w:rPr>
    </w:lvl>
  </w:abstractNum>
  <w:abstractNum w:abstractNumId="9">
    <w:multiLevelType w:val="hybridMultilevel"/>
    <w:lvl w:ilvl="0">
      <w:start w:val="0"/>
      <w:numFmt w:val="bullet"/>
      <w:lvlText w:val="o"/>
      <w:lvlJc w:val="left"/>
      <w:pPr>
        <w:ind w:left="242" w:hanging="379"/>
      </w:pPr>
      <w:rPr>
        <w:rFonts w:hint="default" w:ascii="Arial" w:hAnsi="Arial" w:eastAsia="Arial" w:cs="Arial"/>
        <w:b/>
        <w:bCs/>
        <w:spacing w:val="-1"/>
        <w:w w:val="100"/>
        <w:sz w:val="22"/>
        <w:szCs w:val="22"/>
        <w:lang w:val="en-US" w:eastAsia="en-US" w:bidi="en-US"/>
      </w:rPr>
    </w:lvl>
    <w:lvl w:ilvl="1">
      <w:start w:val="0"/>
      <w:numFmt w:val="bullet"/>
      <w:lvlText w:val="•"/>
      <w:lvlJc w:val="left"/>
      <w:pPr>
        <w:ind w:left="1278" w:hanging="379"/>
      </w:pPr>
      <w:rPr>
        <w:rFonts w:hint="default"/>
        <w:lang w:val="en-US" w:eastAsia="en-US" w:bidi="en-US"/>
      </w:rPr>
    </w:lvl>
    <w:lvl w:ilvl="2">
      <w:start w:val="0"/>
      <w:numFmt w:val="bullet"/>
      <w:lvlText w:val="•"/>
      <w:lvlJc w:val="left"/>
      <w:pPr>
        <w:ind w:left="2316" w:hanging="379"/>
      </w:pPr>
      <w:rPr>
        <w:rFonts w:hint="default"/>
        <w:lang w:val="en-US" w:eastAsia="en-US" w:bidi="en-US"/>
      </w:rPr>
    </w:lvl>
    <w:lvl w:ilvl="3">
      <w:start w:val="0"/>
      <w:numFmt w:val="bullet"/>
      <w:lvlText w:val="•"/>
      <w:lvlJc w:val="left"/>
      <w:pPr>
        <w:ind w:left="3354" w:hanging="379"/>
      </w:pPr>
      <w:rPr>
        <w:rFonts w:hint="default"/>
        <w:lang w:val="en-US" w:eastAsia="en-US" w:bidi="en-US"/>
      </w:rPr>
    </w:lvl>
    <w:lvl w:ilvl="4">
      <w:start w:val="0"/>
      <w:numFmt w:val="bullet"/>
      <w:lvlText w:val="•"/>
      <w:lvlJc w:val="left"/>
      <w:pPr>
        <w:ind w:left="4392" w:hanging="379"/>
      </w:pPr>
      <w:rPr>
        <w:rFonts w:hint="default"/>
        <w:lang w:val="en-US" w:eastAsia="en-US" w:bidi="en-US"/>
      </w:rPr>
    </w:lvl>
    <w:lvl w:ilvl="5">
      <w:start w:val="0"/>
      <w:numFmt w:val="bullet"/>
      <w:lvlText w:val="•"/>
      <w:lvlJc w:val="left"/>
      <w:pPr>
        <w:ind w:left="5430" w:hanging="379"/>
      </w:pPr>
      <w:rPr>
        <w:rFonts w:hint="default"/>
        <w:lang w:val="en-US" w:eastAsia="en-US" w:bidi="en-US"/>
      </w:rPr>
    </w:lvl>
    <w:lvl w:ilvl="6">
      <w:start w:val="0"/>
      <w:numFmt w:val="bullet"/>
      <w:lvlText w:val="•"/>
      <w:lvlJc w:val="left"/>
      <w:pPr>
        <w:ind w:left="6468" w:hanging="379"/>
      </w:pPr>
      <w:rPr>
        <w:rFonts w:hint="default"/>
        <w:lang w:val="en-US" w:eastAsia="en-US" w:bidi="en-US"/>
      </w:rPr>
    </w:lvl>
    <w:lvl w:ilvl="7">
      <w:start w:val="0"/>
      <w:numFmt w:val="bullet"/>
      <w:lvlText w:val="•"/>
      <w:lvlJc w:val="left"/>
      <w:pPr>
        <w:ind w:left="7506" w:hanging="379"/>
      </w:pPr>
      <w:rPr>
        <w:rFonts w:hint="default"/>
        <w:lang w:val="en-US" w:eastAsia="en-US" w:bidi="en-US"/>
      </w:rPr>
    </w:lvl>
    <w:lvl w:ilvl="8">
      <w:start w:val="0"/>
      <w:numFmt w:val="bullet"/>
      <w:lvlText w:val="•"/>
      <w:lvlJc w:val="left"/>
      <w:pPr>
        <w:ind w:left="8544" w:hanging="379"/>
      </w:pPr>
      <w:rPr>
        <w:rFonts w:hint="default"/>
        <w:lang w:val="en-US" w:eastAsia="en-US" w:bidi="en-US"/>
      </w:rPr>
    </w:lvl>
  </w:abstractNum>
  <w:abstractNum w:abstractNumId="8">
    <w:multiLevelType w:val="hybridMultilevel"/>
    <w:lvl w:ilvl="0">
      <w:start w:val="0"/>
      <w:numFmt w:val="bullet"/>
      <w:lvlText w:val="•"/>
      <w:lvlJc w:val="left"/>
      <w:pPr>
        <w:ind w:left="242" w:hanging="321"/>
      </w:pPr>
      <w:rPr>
        <w:rFonts w:hint="default" w:ascii="Arial" w:hAnsi="Arial" w:eastAsia="Arial" w:cs="Arial"/>
        <w:b/>
        <w:bCs/>
        <w:spacing w:val="-1"/>
        <w:w w:val="100"/>
        <w:sz w:val="22"/>
        <w:szCs w:val="22"/>
        <w:lang w:val="en-US" w:eastAsia="en-US" w:bidi="en-US"/>
      </w:rPr>
    </w:lvl>
    <w:lvl w:ilvl="1">
      <w:start w:val="0"/>
      <w:numFmt w:val="bullet"/>
      <w:lvlText w:val="•"/>
      <w:lvlJc w:val="left"/>
      <w:pPr>
        <w:ind w:left="1278" w:hanging="321"/>
      </w:pPr>
      <w:rPr>
        <w:rFonts w:hint="default"/>
        <w:lang w:val="en-US" w:eastAsia="en-US" w:bidi="en-US"/>
      </w:rPr>
    </w:lvl>
    <w:lvl w:ilvl="2">
      <w:start w:val="0"/>
      <w:numFmt w:val="bullet"/>
      <w:lvlText w:val="•"/>
      <w:lvlJc w:val="left"/>
      <w:pPr>
        <w:ind w:left="2316" w:hanging="321"/>
      </w:pPr>
      <w:rPr>
        <w:rFonts w:hint="default"/>
        <w:lang w:val="en-US" w:eastAsia="en-US" w:bidi="en-US"/>
      </w:rPr>
    </w:lvl>
    <w:lvl w:ilvl="3">
      <w:start w:val="0"/>
      <w:numFmt w:val="bullet"/>
      <w:lvlText w:val="•"/>
      <w:lvlJc w:val="left"/>
      <w:pPr>
        <w:ind w:left="3354" w:hanging="321"/>
      </w:pPr>
      <w:rPr>
        <w:rFonts w:hint="default"/>
        <w:lang w:val="en-US" w:eastAsia="en-US" w:bidi="en-US"/>
      </w:rPr>
    </w:lvl>
    <w:lvl w:ilvl="4">
      <w:start w:val="0"/>
      <w:numFmt w:val="bullet"/>
      <w:lvlText w:val="•"/>
      <w:lvlJc w:val="left"/>
      <w:pPr>
        <w:ind w:left="4392" w:hanging="321"/>
      </w:pPr>
      <w:rPr>
        <w:rFonts w:hint="default"/>
        <w:lang w:val="en-US" w:eastAsia="en-US" w:bidi="en-US"/>
      </w:rPr>
    </w:lvl>
    <w:lvl w:ilvl="5">
      <w:start w:val="0"/>
      <w:numFmt w:val="bullet"/>
      <w:lvlText w:val="•"/>
      <w:lvlJc w:val="left"/>
      <w:pPr>
        <w:ind w:left="5430" w:hanging="321"/>
      </w:pPr>
      <w:rPr>
        <w:rFonts w:hint="default"/>
        <w:lang w:val="en-US" w:eastAsia="en-US" w:bidi="en-US"/>
      </w:rPr>
    </w:lvl>
    <w:lvl w:ilvl="6">
      <w:start w:val="0"/>
      <w:numFmt w:val="bullet"/>
      <w:lvlText w:val="•"/>
      <w:lvlJc w:val="left"/>
      <w:pPr>
        <w:ind w:left="6468" w:hanging="321"/>
      </w:pPr>
      <w:rPr>
        <w:rFonts w:hint="default"/>
        <w:lang w:val="en-US" w:eastAsia="en-US" w:bidi="en-US"/>
      </w:rPr>
    </w:lvl>
    <w:lvl w:ilvl="7">
      <w:start w:val="0"/>
      <w:numFmt w:val="bullet"/>
      <w:lvlText w:val="•"/>
      <w:lvlJc w:val="left"/>
      <w:pPr>
        <w:ind w:left="7506" w:hanging="321"/>
      </w:pPr>
      <w:rPr>
        <w:rFonts w:hint="default"/>
        <w:lang w:val="en-US" w:eastAsia="en-US" w:bidi="en-US"/>
      </w:rPr>
    </w:lvl>
    <w:lvl w:ilvl="8">
      <w:start w:val="0"/>
      <w:numFmt w:val="bullet"/>
      <w:lvlText w:val="•"/>
      <w:lvlJc w:val="left"/>
      <w:pPr>
        <w:ind w:left="8544" w:hanging="321"/>
      </w:pPr>
      <w:rPr>
        <w:rFonts w:hint="default"/>
        <w:lang w:val="en-US" w:eastAsia="en-US" w:bidi="en-US"/>
      </w:rPr>
    </w:lvl>
  </w:abstractNum>
  <w:abstractNum w:abstractNumId="7">
    <w:multiLevelType w:val="hybridMultilevel"/>
    <w:lvl w:ilvl="0">
      <w:start w:val="0"/>
      <w:numFmt w:val="bullet"/>
      <w:lvlText w:val="o"/>
      <w:lvlJc w:val="left"/>
      <w:pPr>
        <w:ind w:left="242" w:hanging="379"/>
      </w:pPr>
      <w:rPr>
        <w:rFonts w:hint="default" w:ascii="Arial" w:hAnsi="Arial" w:eastAsia="Arial" w:cs="Arial"/>
        <w:b/>
        <w:bCs/>
        <w:spacing w:val="-1"/>
        <w:w w:val="100"/>
        <w:sz w:val="22"/>
        <w:szCs w:val="22"/>
        <w:lang w:val="en-US" w:eastAsia="en-US" w:bidi="en-US"/>
      </w:rPr>
    </w:lvl>
    <w:lvl w:ilvl="1">
      <w:start w:val="0"/>
      <w:numFmt w:val="bullet"/>
      <w:lvlText w:val="•"/>
      <w:lvlJc w:val="left"/>
      <w:pPr>
        <w:ind w:left="1278" w:hanging="379"/>
      </w:pPr>
      <w:rPr>
        <w:rFonts w:hint="default"/>
        <w:lang w:val="en-US" w:eastAsia="en-US" w:bidi="en-US"/>
      </w:rPr>
    </w:lvl>
    <w:lvl w:ilvl="2">
      <w:start w:val="0"/>
      <w:numFmt w:val="bullet"/>
      <w:lvlText w:val="•"/>
      <w:lvlJc w:val="left"/>
      <w:pPr>
        <w:ind w:left="2316" w:hanging="379"/>
      </w:pPr>
      <w:rPr>
        <w:rFonts w:hint="default"/>
        <w:lang w:val="en-US" w:eastAsia="en-US" w:bidi="en-US"/>
      </w:rPr>
    </w:lvl>
    <w:lvl w:ilvl="3">
      <w:start w:val="0"/>
      <w:numFmt w:val="bullet"/>
      <w:lvlText w:val="•"/>
      <w:lvlJc w:val="left"/>
      <w:pPr>
        <w:ind w:left="3354" w:hanging="379"/>
      </w:pPr>
      <w:rPr>
        <w:rFonts w:hint="default"/>
        <w:lang w:val="en-US" w:eastAsia="en-US" w:bidi="en-US"/>
      </w:rPr>
    </w:lvl>
    <w:lvl w:ilvl="4">
      <w:start w:val="0"/>
      <w:numFmt w:val="bullet"/>
      <w:lvlText w:val="•"/>
      <w:lvlJc w:val="left"/>
      <w:pPr>
        <w:ind w:left="4392" w:hanging="379"/>
      </w:pPr>
      <w:rPr>
        <w:rFonts w:hint="default"/>
        <w:lang w:val="en-US" w:eastAsia="en-US" w:bidi="en-US"/>
      </w:rPr>
    </w:lvl>
    <w:lvl w:ilvl="5">
      <w:start w:val="0"/>
      <w:numFmt w:val="bullet"/>
      <w:lvlText w:val="•"/>
      <w:lvlJc w:val="left"/>
      <w:pPr>
        <w:ind w:left="5430" w:hanging="379"/>
      </w:pPr>
      <w:rPr>
        <w:rFonts w:hint="default"/>
        <w:lang w:val="en-US" w:eastAsia="en-US" w:bidi="en-US"/>
      </w:rPr>
    </w:lvl>
    <w:lvl w:ilvl="6">
      <w:start w:val="0"/>
      <w:numFmt w:val="bullet"/>
      <w:lvlText w:val="•"/>
      <w:lvlJc w:val="left"/>
      <w:pPr>
        <w:ind w:left="6468" w:hanging="379"/>
      </w:pPr>
      <w:rPr>
        <w:rFonts w:hint="default"/>
        <w:lang w:val="en-US" w:eastAsia="en-US" w:bidi="en-US"/>
      </w:rPr>
    </w:lvl>
    <w:lvl w:ilvl="7">
      <w:start w:val="0"/>
      <w:numFmt w:val="bullet"/>
      <w:lvlText w:val="•"/>
      <w:lvlJc w:val="left"/>
      <w:pPr>
        <w:ind w:left="7506" w:hanging="379"/>
      </w:pPr>
      <w:rPr>
        <w:rFonts w:hint="default"/>
        <w:lang w:val="en-US" w:eastAsia="en-US" w:bidi="en-US"/>
      </w:rPr>
    </w:lvl>
    <w:lvl w:ilvl="8">
      <w:start w:val="0"/>
      <w:numFmt w:val="bullet"/>
      <w:lvlText w:val="•"/>
      <w:lvlJc w:val="left"/>
      <w:pPr>
        <w:ind w:left="8544" w:hanging="379"/>
      </w:pPr>
      <w:rPr>
        <w:rFonts w:hint="default"/>
        <w:lang w:val="en-US" w:eastAsia="en-US" w:bidi="en-US"/>
      </w:rPr>
    </w:lvl>
  </w:abstractNum>
  <w:abstractNum w:abstractNumId="6">
    <w:multiLevelType w:val="hybridMultilevel"/>
    <w:lvl w:ilvl="0">
      <w:start w:val="0"/>
      <w:numFmt w:val="bullet"/>
      <w:lvlText w:val="o"/>
      <w:lvlJc w:val="left"/>
      <w:pPr>
        <w:ind w:left="242" w:hanging="379"/>
      </w:pPr>
      <w:rPr>
        <w:rFonts w:hint="default" w:ascii="Arial" w:hAnsi="Arial" w:eastAsia="Arial" w:cs="Arial"/>
        <w:b/>
        <w:bCs/>
        <w:spacing w:val="-1"/>
        <w:w w:val="100"/>
        <w:sz w:val="22"/>
        <w:szCs w:val="22"/>
        <w:lang w:val="en-US" w:eastAsia="en-US" w:bidi="en-US"/>
      </w:rPr>
    </w:lvl>
    <w:lvl w:ilvl="1">
      <w:start w:val="0"/>
      <w:numFmt w:val="bullet"/>
      <w:lvlText w:val="•"/>
      <w:lvlJc w:val="left"/>
      <w:pPr>
        <w:ind w:left="1278" w:hanging="379"/>
      </w:pPr>
      <w:rPr>
        <w:rFonts w:hint="default"/>
        <w:lang w:val="en-US" w:eastAsia="en-US" w:bidi="en-US"/>
      </w:rPr>
    </w:lvl>
    <w:lvl w:ilvl="2">
      <w:start w:val="0"/>
      <w:numFmt w:val="bullet"/>
      <w:lvlText w:val="•"/>
      <w:lvlJc w:val="left"/>
      <w:pPr>
        <w:ind w:left="2316" w:hanging="379"/>
      </w:pPr>
      <w:rPr>
        <w:rFonts w:hint="default"/>
        <w:lang w:val="en-US" w:eastAsia="en-US" w:bidi="en-US"/>
      </w:rPr>
    </w:lvl>
    <w:lvl w:ilvl="3">
      <w:start w:val="0"/>
      <w:numFmt w:val="bullet"/>
      <w:lvlText w:val="•"/>
      <w:lvlJc w:val="left"/>
      <w:pPr>
        <w:ind w:left="3354" w:hanging="379"/>
      </w:pPr>
      <w:rPr>
        <w:rFonts w:hint="default"/>
        <w:lang w:val="en-US" w:eastAsia="en-US" w:bidi="en-US"/>
      </w:rPr>
    </w:lvl>
    <w:lvl w:ilvl="4">
      <w:start w:val="0"/>
      <w:numFmt w:val="bullet"/>
      <w:lvlText w:val="•"/>
      <w:lvlJc w:val="left"/>
      <w:pPr>
        <w:ind w:left="4392" w:hanging="379"/>
      </w:pPr>
      <w:rPr>
        <w:rFonts w:hint="default"/>
        <w:lang w:val="en-US" w:eastAsia="en-US" w:bidi="en-US"/>
      </w:rPr>
    </w:lvl>
    <w:lvl w:ilvl="5">
      <w:start w:val="0"/>
      <w:numFmt w:val="bullet"/>
      <w:lvlText w:val="•"/>
      <w:lvlJc w:val="left"/>
      <w:pPr>
        <w:ind w:left="5430" w:hanging="379"/>
      </w:pPr>
      <w:rPr>
        <w:rFonts w:hint="default"/>
        <w:lang w:val="en-US" w:eastAsia="en-US" w:bidi="en-US"/>
      </w:rPr>
    </w:lvl>
    <w:lvl w:ilvl="6">
      <w:start w:val="0"/>
      <w:numFmt w:val="bullet"/>
      <w:lvlText w:val="•"/>
      <w:lvlJc w:val="left"/>
      <w:pPr>
        <w:ind w:left="6468" w:hanging="379"/>
      </w:pPr>
      <w:rPr>
        <w:rFonts w:hint="default"/>
        <w:lang w:val="en-US" w:eastAsia="en-US" w:bidi="en-US"/>
      </w:rPr>
    </w:lvl>
    <w:lvl w:ilvl="7">
      <w:start w:val="0"/>
      <w:numFmt w:val="bullet"/>
      <w:lvlText w:val="•"/>
      <w:lvlJc w:val="left"/>
      <w:pPr>
        <w:ind w:left="7506" w:hanging="379"/>
      </w:pPr>
      <w:rPr>
        <w:rFonts w:hint="default"/>
        <w:lang w:val="en-US" w:eastAsia="en-US" w:bidi="en-US"/>
      </w:rPr>
    </w:lvl>
    <w:lvl w:ilvl="8">
      <w:start w:val="0"/>
      <w:numFmt w:val="bullet"/>
      <w:lvlText w:val="•"/>
      <w:lvlJc w:val="left"/>
      <w:pPr>
        <w:ind w:left="8544" w:hanging="379"/>
      </w:pPr>
      <w:rPr>
        <w:rFonts w:hint="default"/>
        <w:lang w:val="en-US" w:eastAsia="en-US" w:bidi="en-US"/>
      </w:rPr>
    </w:lvl>
  </w:abstractNum>
  <w:abstractNum w:abstractNumId="5">
    <w:multiLevelType w:val="hybridMultilevel"/>
    <w:lvl w:ilvl="0">
      <w:start w:val="0"/>
      <w:numFmt w:val="bullet"/>
      <w:lvlText w:val="o"/>
      <w:lvlJc w:val="left"/>
      <w:pPr>
        <w:ind w:left="242" w:hanging="379"/>
      </w:pPr>
      <w:rPr>
        <w:rFonts w:hint="default" w:ascii="Arial" w:hAnsi="Arial" w:eastAsia="Arial" w:cs="Arial"/>
        <w:b/>
        <w:bCs/>
        <w:spacing w:val="-1"/>
        <w:w w:val="100"/>
        <w:sz w:val="22"/>
        <w:szCs w:val="22"/>
        <w:lang w:val="en-US" w:eastAsia="en-US" w:bidi="en-US"/>
      </w:rPr>
    </w:lvl>
    <w:lvl w:ilvl="1">
      <w:start w:val="0"/>
      <w:numFmt w:val="bullet"/>
      <w:lvlText w:val="•"/>
      <w:lvlJc w:val="left"/>
      <w:pPr>
        <w:ind w:left="1278" w:hanging="379"/>
      </w:pPr>
      <w:rPr>
        <w:rFonts w:hint="default"/>
        <w:lang w:val="en-US" w:eastAsia="en-US" w:bidi="en-US"/>
      </w:rPr>
    </w:lvl>
    <w:lvl w:ilvl="2">
      <w:start w:val="0"/>
      <w:numFmt w:val="bullet"/>
      <w:lvlText w:val="•"/>
      <w:lvlJc w:val="left"/>
      <w:pPr>
        <w:ind w:left="2316" w:hanging="379"/>
      </w:pPr>
      <w:rPr>
        <w:rFonts w:hint="default"/>
        <w:lang w:val="en-US" w:eastAsia="en-US" w:bidi="en-US"/>
      </w:rPr>
    </w:lvl>
    <w:lvl w:ilvl="3">
      <w:start w:val="0"/>
      <w:numFmt w:val="bullet"/>
      <w:lvlText w:val="•"/>
      <w:lvlJc w:val="left"/>
      <w:pPr>
        <w:ind w:left="3354" w:hanging="379"/>
      </w:pPr>
      <w:rPr>
        <w:rFonts w:hint="default"/>
        <w:lang w:val="en-US" w:eastAsia="en-US" w:bidi="en-US"/>
      </w:rPr>
    </w:lvl>
    <w:lvl w:ilvl="4">
      <w:start w:val="0"/>
      <w:numFmt w:val="bullet"/>
      <w:lvlText w:val="•"/>
      <w:lvlJc w:val="left"/>
      <w:pPr>
        <w:ind w:left="4392" w:hanging="379"/>
      </w:pPr>
      <w:rPr>
        <w:rFonts w:hint="default"/>
        <w:lang w:val="en-US" w:eastAsia="en-US" w:bidi="en-US"/>
      </w:rPr>
    </w:lvl>
    <w:lvl w:ilvl="5">
      <w:start w:val="0"/>
      <w:numFmt w:val="bullet"/>
      <w:lvlText w:val="•"/>
      <w:lvlJc w:val="left"/>
      <w:pPr>
        <w:ind w:left="5430" w:hanging="379"/>
      </w:pPr>
      <w:rPr>
        <w:rFonts w:hint="default"/>
        <w:lang w:val="en-US" w:eastAsia="en-US" w:bidi="en-US"/>
      </w:rPr>
    </w:lvl>
    <w:lvl w:ilvl="6">
      <w:start w:val="0"/>
      <w:numFmt w:val="bullet"/>
      <w:lvlText w:val="•"/>
      <w:lvlJc w:val="left"/>
      <w:pPr>
        <w:ind w:left="6468" w:hanging="379"/>
      </w:pPr>
      <w:rPr>
        <w:rFonts w:hint="default"/>
        <w:lang w:val="en-US" w:eastAsia="en-US" w:bidi="en-US"/>
      </w:rPr>
    </w:lvl>
    <w:lvl w:ilvl="7">
      <w:start w:val="0"/>
      <w:numFmt w:val="bullet"/>
      <w:lvlText w:val="•"/>
      <w:lvlJc w:val="left"/>
      <w:pPr>
        <w:ind w:left="7506" w:hanging="379"/>
      </w:pPr>
      <w:rPr>
        <w:rFonts w:hint="default"/>
        <w:lang w:val="en-US" w:eastAsia="en-US" w:bidi="en-US"/>
      </w:rPr>
    </w:lvl>
    <w:lvl w:ilvl="8">
      <w:start w:val="0"/>
      <w:numFmt w:val="bullet"/>
      <w:lvlText w:val="•"/>
      <w:lvlJc w:val="left"/>
      <w:pPr>
        <w:ind w:left="8544" w:hanging="379"/>
      </w:pPr>
      <w:rPr>
        <w:rFonts w:hint="default"/>
        <w:lang w:val="en-US" w:eastAsia="en-US" w:bidi="en-US"/>
      </w:rPr>
    </w:lvl>
  </w:abstractNum>
  <w:abstractNum w:abstractNumId="4">
    <w:multiLevelType w:val="hybridMultilevel"/>
    <w:lvl w:ilvl="0">
      <w:start w:val="0"/>
      <w:numFmt w:val="bullet"/>
      <w:lvlText w:val="•"/>
      <w:lvlJc w:val="left"/>
      <w:pPr>
        <w:ind w:left="242" w:hanging="321"/>
      </w:pPr>
      <w:rPr>
        <w:rFonts w:hint="default" w:ascii="Arial" w:hAnsi="Arial" w:eastAsia="Arial" w:cs="Arial"/>
        <w:b/>
        <w:bCs/>
        <w:spacing w:val="-1"/>
        <w:w w:val="100"/>
        <w:sz w:val="22"/>
        <w:szCs w:val="22"/>
        <w:lang w:val="en-US" w:eastAsia="en-US" w:bidi="en-US"/>
      </w:rPr>
    </w:lvl>
    <w:lvl w:ilvl="1">
      <w:start w:val="0"/>
      <w:numFmt w:val="bullet"/>
      <w:lvlText w:val="•"/>
      <w:lvlJc w:val="left"/>
      <w:pPr>
        <w:ind w:left="1278" w:hanging="321"/>
      </w:pPr>
      <w:rPr>
        <w:rFonts w:hint="default"/>
        <w:lang w:val="en-US" w:eastAsia="en-US" w:bidi="en-US"/>
      </w:rPr>
    </w:lvl>
    <w:lvl w:ilvl="2">
      <w:start w:val="0"/>
      <w:numFmt w:val="bullet"/>
      <w:lvlText w:val="•"/>
      <w:lvlJc w:val="left"/>
      <w:pPr>
        <w:ind w:left="2316" w:hanging="321"/>
      </w:pPr>
      <w:rPr>
        <w:rFonts w:hint="default"/>
        <w:lang w:val="en-US" w:eastAsia="en-US" w:bidi="en-US"/>
      </w:rPr>
    </w:lvl>
    <w:lvl w:ilvl="3">
      <w:start w:val="0"/>
      <w:numFmt w:val="bullet"/>
      <w:lvlText w:val="•"/>
      <w:lvlJc w:val="left"/>
      <w:pPr>
        <w:ind w:left="3354" w:hanging="321"/>
      </w:pPr>
      <w:rPr>
        <w:rFonts w:hint="default"/>
        <w:lang w:val="en-US" w:eastAsia="en-US" w:bidi="en-US"/>
      </w:rPr>
    </w:lvl>
    <w:lvl w:ilvl="4">
      <w:start w:val="0"/>
      <w:numFmt w:val="bullet"/>
      <w:lvlText w:val="•"/>
      <w:lvlJc w:val="left"/>
      <w:pPr>
        <w:ind w:left="4392" w:hanging="321"/>
      </w:pPr>
      <w:rPr>
        <w:rFonts w:hint="default"/>
        <w:lang w:val="en-US" w:eastAsia="en-US" w:bidi="en-US"/>
      </w:rPr>
    </w:lvl>
    <w:lvl w:ilvl="5">
      <w:start w:val="0"/>
      <w:numFmt w:val="bullet"/>
      <w:lvlText w:val="•"/>
      <w:lvlJc w:val="left"/>
      <w:pPr>
        <w:ind w:left="5430" w:hanging="321"/>
      </w:pPr>
      <w:rPr>
        <w:rFonts w:hint="default"/>
        <w:lang w:val="en-US" w:eastAsia="en-US" w:bidi="en-US"/>
      </w:rPr>
    </w:lvl>
    <w:lvl w:ilvl="6">
      <w:start w:val="0"/>
      <w:numFmt w:val="bullet"/>
      <w:lvlText w:val="•"/>
      <w:lvlJc w:val="left"/>
      <w:pPr>
        <w:ind w:left="6468" w:hanging="321"/>
      </w:pPr>
      <w:rPr>
        <w:rFonts w:hint="default"/>
        <w:lang w:val="en-US" w:eastAsia="en-US" w:bidi="en-US"/>
      </w:rPr>
    </w:lvl>
    <w:lvl w:ilvl="7">
      <w:start w:val="0"/>
      <w:numFmt w:val="bullet"/>
      <w:lvlText w:val="•"/>
      <w:lvlJc w:val="left"/>
      <w:pPr>
        <w:ind w:left="7506" w:hanging="321"/>
      </w:pPr>
      <w:rPr>
        <w:rFonts w:hint="default"/>
        <w:lang w:val="en-US" w:eastAsia="en-US" w:bidi="en-US"/>
      </w:rPr>
    </w:lvl>
    <w:lvl w:ilvl="8">
      <w:start w:val="0"/>
      <w:numFmt w:val="bullet"/>
      <w:lvlText w:val="•"/>
      <w:lvlJc w:val="left"/>
      <w:pPr>
        <w:ind w:left="8544" w:hanging="321"/>
      </w:pPr>
      <w:rPr>
        <w:rFonts w:hint="default"/>
        <w:lang w:val="en-US" w:eastAsia="en-US" w:bidi="en-US"/>
      </w:rPr>
    </w:lvl>
  </w:abstractNum>
  <w:abstractNum w:abstractNumId="3">
    <w:multiLevelType w:val="hybridMultilevel"/>
    <w:lvl w:ilvl="0">
      <w:start w:val="0"/>
      <w:numFmt w:val="bullet"/>
      <w:lvlText w:val="•"/>
      <w:lvlJc w:val="left"/>
      <w:pPr>
        <w:ind w:left="542" w:hanging="320"/>
      </w:pPr>
      <w:rPr>
        <w:rFonts w:hint="default" w:ascii="Arial" w:hAnsi="Arial" w:eastAsia="Arial" w:cs="Arial"/>
        <w:b/>
        <w:bCs/>
        <w:spacing w:val="-2"/>
        <w:w w:val="100"/>
        <w:sz w:val="22"/>
        <w:szCs w:val="22"/>
        <w:lang w:val="en-US" w:eastAsia="en-US" w:bidi="en-US"/>
      </w:rPr>
    </w:lvl>
    <w:lvl w:ilvl="1">
      <w:start w:val="0"/>
      <w:numFmt w:val="bullet"/>
      <w:lvlText w:val="•"/>
      <w:lvlJc w:val="left"/>
      <w:pPr>
        <w:ind w:left="1548" w:hanging="320"/>
      </w:pPr>
      <w:rPr>
        <w:rFonts w:hint="default"/>
        <w:lang w:val="en-US" w:eastAsia="en-US" w:bidi="en-US"/>
      </w:rPr>
    </w:lvl>
    <w:lvl w:ilvl="2">
      <w:start w:val="0"/>
      <w:numFmt w:val="bullet"/>
      <w:lvlText w:val="•"/>
      <w:lvlJc w:val="left"/>
      <w:pPr>
        <w:ind w:left="2556" w:hanging="320"/>
      </w:pPr>
      <w:rPr>
        <w:rFonts w:hint="default"/>
        <w:lang w:val="en-US" w:eastAsia="en-US" w:bidi="en-US"/>
      </w:rPr>
    </w:lvl>
    <w:lvl w:ilvl="3">
      <w:start w:val="0"/>
      <w:numFmt w:val="bullet"/>
      <w:lvlText w:val="•"/>
      <w:lvlJc w:val="left"/>
      <w:pPr>
        <w:ind w:left="3564" w:hanging="320"/>
      </w:pPr>
      <w:rPr>
        <w:rFonts w:hint="default"/>
        <w:lang w:val="en-US" w:eastAsia="en-US" w:bidi="en-US"/>
      </w:rPr>
    </w:lvl>
    <w:lvl w:ilvl="4">
      <w:start w:val="0"/>
      <w:numFmt w:val="bullet"/>
      <w:lvlText w:val="•"/>
      <w:lvlJc w:val="left"/>
      <w:pPr>
        <w:ind w:left="4572" w:hanging="320"/>
      </w:pPr>
      <w:rPr>
        <w:rFonts w:hint="default"/>
        <w:lang w:val="en-US" w:eastAsia="en-US" w:bidi="en-US"/>
      </w:rPr>
    </w:lvl>
    <w:lvl w:ilvl="5">
      <w:start w:val="0"/>
      <w:numFmt w:val="bullet"/>
      <w:lvlText w:val="•"/>
      <w:lvlJc w:val="left"/>
      <w:pPr>
        <w:ind w:left="5580" w:hanging="320"/>
      </w:pPr>
      <w:rPr>
        <w:rFonts w:hint="default"/>
        <w:lang w:val="en-US" w:eastAsia="en-US" w:bidi="en-US"/>
      </w:rPr>
    </w:lvl>
    <w:lvl w:ilvl="6">
      <w:start w:val="0"/>
      <w:numFmt w:val="bullet"/>
      <w:lvlText w:val="•"/>
      <w:lvlJc w:val="left"/>
      <w:pPr>
        <w:ind w:left="6588" w:hanging="320"/>
      </w:pPr>
      <w:rPr>
        <w:rFonts w:hint="default"/>
        <w:lang w:val="en-US" w:eastAsia="en-US" w:bidi="en-US"/>
      </w:rPr>
    </w:lvl>
    <w:lvl w:ilvl="7">
      <w:start w:val="0"/>
      <w:numFmt w:val="bullet"/>
      <w:lvlText w:val="•"/>
      <w:lvlJc w:val="left"/>
      <w:pPr>
        <w:ind w:left="7596" w:hanging="320"/>
      </w:pPr>
      <w:rPr>
        <w:rFonts w:hint="default"/>
        <w:lang w:val="en-US" w:eastAsia="en-US" w:bidi="en-US"/>
      </w:rPr>
    </w:lvl>
    <w:lvl w:ilvl="8">
      <w:start w:val="0"/>
      <w:numFmt w:val="bullet"/>
      <w:lvlText w:val="•"/>
      <w:lvlJc w:val="left"/>
      <w:pPr>
        <w:ind w:left="8604" w:hanging="320"/>
      </w:pPr>
      <w:rPr>
        <w:rFonts w:hint="default"/>
        <w:lang w:val="en-US" w:eastAsia="en-US" w:bidi="en-US"/>
      </w:rPr>
    </w:lvl>
  </w:abstractNum>
  <w:abstractNum w:abstractNumId="2">
    <w:multiLevelType w:val="hybridMultilevel"/>
    <w:lvl w:ilvl="0">
      <w:start w:val="0"/>
      <w:numFmt w:val="bullet"/>
      <w:lvlText w:val="o"/>
      <w:lvlJc w:val="left"/>
      <w:pPr>
        <w:ind w:left="242" w:hanging="379"/>
      </w:pPr>
      <w:rPr>
        <w:rFonts w:hint="default" w:ascii="Arial" w:hAnsi="Arial" w:eastAsia="Arial" w:cs="Arial"/>
        <w:b/>
        <w:bCs/>
        <w:spacing w:val="-1"/>
        <w:w w:val="100"/>
        <w:sz w:val="22"/>
        <w:szCs w:val="22"/>
        <w:lang w:val="en-US" w:eastAsia="en-US" w:bidi="en-US"/>
      </w:rPr>
    </w:lvl>
    <w:lvl w:ilvl="1">
      <w:start w:val="0"/>
      <w:numFmt w:val="bullet"/>
      <w:lvlText w:val="•"/>
      <w:lvlJc w:val="left"/>
      <w:pPr>
        <w:ind w:left="1278" w:hanging="379"/>
      </w:pPr>
      <w:rPr>
        <w:rFonts w:hint="default"/>
        <w:lang w:val="en-US" w:eastAsia="en-US" w:bidi="en-US"/>
      </w:rPr>
    </w:lvl>
    <w:lvl w:ilvl="2">
      <w:start w:val="0"/>
      <w:numFmt w:val="bullet"/>
      <w:lvlText w:val="•"/>
      <w:lvlJc w:val="left"/>
      <w:pPr>
        <w:ind w:left="2316" w:hanging="379"/>
      </w:pPr>
      <w:rPr>
        <w:rFonts w:hint="default"/>
        <w:lang w:val="en-US" w:eastAsia="en-US" w:bidi="en-US"/>
      </w:rPr>
    </w:lvl>
    <w:lvl w:ilvl="3">
      <w:start w:val="0"/>
      <w:numFmt w:val="bullet"/>
      <w:lvlText w:val="•"/>
      <w:lvlJc w:val="left"/>
      <w:pPr>
        <w:ind w:left="3354" w:hanging="379"/>
      </w:pPr>
      <w:rPr>
        <w:rFonts w:hint="default"/>
        <w:lang w:val="en-US" w:eastAsia="en-US" w:bidi="en-US"/>
      </w:rPr>
    </w:lvl>
    <w:lvl w:ilvl="4">
      <w:start w:val="0"/>
      <w:numFmt w:val="bullet"/>
      <w:lvlText w:val="•"/>
      <w:lvlJc w:val="left"/>
      <w:pPr>
        <w:ind w:left="4392" w:hanging="379"/>
      </w:pPr>
      <w:rPr>
        <w:rFonts w:hint="default"/>
        <w:lang w:val="en-US" w:eastAsia="en-US" w:bidi="en-US"/>
      </w:rPr>
    </w:lvl>
    <w:lvl w:ilvl="5">
      <w:start w:val="0"/>
      <w:numFmt w:val="bullet"/>
      <w:lvlText w:val="•"/>
      <w:lvlJc w:val="left"/>
      <w:pPr>
        <w:ind w:left="5430" w:hanging="379"/>
      </w:pPr>
      <w:rPr>
        <w:rFonts w:hint="default"/>
        <w:lang w:val="en-US" w:eastAsia="en-US" w:bidi="en-US"/>
      </w:rPr>
    </w:lvl>
    <w:lvl w:ilvl="6">
      <w:start w:val="0"/>
      <w:numFmt w:val="bullet"/>
      <w:lvlText w:val="•"/>
      <w:lvlJc w:val="left"/>
      <w:pPr>
        <w:ind w:left="6468" w:hanging="379"/>
      </w:pPr>
      <w:rPr>
        <w:rFonts w:hint="default"/>
        <w:lang w:val="en-US" w:eastAsia="en-US" w:bidi="en-US"/>
      </w:rPr>
    </w:lvl>
    <w:lvl w:ilvl="7">
      <w:start w:val="0"/>
      <w:numFmt w:val="bullet"/>
      <w:lvlText w:val="•"/>
      <w:lvlJc w:val="left"/>
      <w:pPr>
        <w:ind w:left="7506" w:hanging="379"/>
      </w:pPr>
      <w:rPr>
        <w:rFonts w:hint="default"/>
        <w:lang w:val="en-US" w:eastAsia="en-US" w:bidi="en-US"/>
      </w:rPr>
    </w:lvl>
    <w:lvl w:ilvl="8">
      <w:start w:val="0"/>
      <w:numFmt w:val="bullet"/>
      <w:lvlText w:val="•"/>
      <w:lvlJc w:val="left"/>
      <w:pPr>
        <w:ind w:left="8544" w:hanging="379"/>
      </w:pPr>
      <w:rPr>
        <w:rFonts w:hint="default"/>
        <w:lang w:val="en-US" w:eastAsia="en-US" w:bidi="en-US"/>
      </w:rPr>
    </w:lvl>
  </w:abstractNum>
  <w:abstractNum w:abstractNumId="1">
    <w:multiLevelType w:val="hybridMultilevel"/>
    <w:lvl w:ilvl="0">
      <w:start w:val="1"/>
      <w:numFmt w:val="decimal"/>
      <w:lvlText w:val="%1."/>
      <w:lvlJc w:val="left"/>
      <w:pPr>
        <w:ind w:left="394" w:hanging="268"/>
        <w:jc w:val="left"/>
      </w:pPr>
      <w:rPr>
        <w:rFonts w:hint="default" w:ascii="Arial" w:hAnsi="Arial" w:eastAsia="Arial" w:cs="Arial"/>
        <w:b/>
        <w:bCs/>
        <w:spacing w:val="-18"/>
        <w:w w:val="100"/>
        <w:sz w:val="24"/>
        <w:szCs w:val="24"/>
        <w:lang w:val="en-US" w:eastAsia="en-US" w:bidi="en-US"/>
      </w:rPr>
    </w:lvl>
    <w:lvl w:ilvl="1">
      <w:start w:val="34"/>
      <w:numFmt w:val="decimal"/>
      <w:lvlText w:val="%2."/>
      <w:lvlJc w:val="left"/>
      <w:pPr>
        <w:ind w:left="352" w:hanging="367"/>
        <w:jc w:val="left"/>
      </w:pPr>
      <w:rPr>
        <w:rFonts w:hint="default" w:ascii="Arial" w:hAnsi="Arial" w:eastAsia="Arial" w:cs="Arial"/>
        <w:b/>
        <w:bCs/>
        <w:spacing w:val="-1"/>
        <w:w w:val="100"/>
        <w:sz w:val="22"/>
        <w:szCs w:val="22"/>
        <w:lang w:val="en-US" w:eastAsia="en-US" w:bidi="en-US"/>
      </w:rPr>
    </w:lvl>
    <w:lvl w:ilvl="2">
      <w:start w:val="0"/>
      <w:numFmt w:val="bullet"/>
      <w:lvlText w:val="•"/>
      <w:lvlJc w:val="left"/>
      <w:pPr>
        <w:ind w:left="1564" w:hanging="367"/>
      </w:pPr>
      <w:rPr>
        <w:rFonts w:hint="default"/>
        <w:lang w:val="en-US" w:eastAsia="en-US" w:bidi="en-US"/>
      </w:rPr>
    </w:lvl>
    <w:lvl w:ilvl="3">
      <w:start w:val="0"/>
      <w:numFmt w:val="bullet"/>
      <w:lvlText w:val="•"/>
      <w:lvlJc w:val="left"/>
      <w:pPr>
        <w:ind w:left="2728" w:hanging="367"/>
      </w:pPr>
      <w:rPr>
        <w:rFonts w:hint="default"/>
        <w:lang w:val="en-US" w:eastAsia="en-US" w:bidi="en-US"/>
      </w:rPr>
    </w:lvl>
    <w:lvl w:ilvl="4">
      <w:start w:val="0"/>
      <w:numFmt w:val="bullet"/>
      <w:lvlText w:val="•"/>
      <w:lvlJc w:val="left"/>
      <w:pPr>
        <w:ind w:left="3893" w:hanging="367"/>
      </w:pPr>
      <w:rPr>
        <w:rFonts w:hint="default"/>
        <w:lang w:val="en-US" w:eastAsia="en-US" w:bidi="en-US"/>
      </w:rPr>
    </w:lvl>
    <w:lvl w:ilvl="5">
      <w:start w:val="0"/>
      <w:numFmt w:val="bullet"/>
      <w:lvlText w:val="•"/>
      <w:lvlJc w:val="left"/>
      <w:pPr>
        <w:ind w:left="5057" w:hanging="367"/>
      </w:pPr>
      <w:rPr>
        <w:rFonts w:hint="default"/>
        <w:lang w:val="en-US" w:eastAsia="en-US" w:bidi="en-US"/>
      </w:rPr>
    </w:lvl>
    <w:lvl w:ilvl="6">
      <w:start w:val="0"/>
      <w:numFmt w:val="bullet"/>
      <w:lvlText w:val="•"/>
      <w:lvlJc w:val="left"/>
      <w:pPr>
        <w:ind w:left="6222" w:hanging="367"/>
      </w:pPr>
      <w:rPr>
        <w:rFonts w:hint="default"/>
        <w:lang w:val="en-US" w:eastAsia="en-US" w:bidi="en-US"/>
      </w:rPr>
    </w:lvl>
    <w:lvl w:ilvl="7">
      <w:start w:val="0"/>
      <w:numFmt w:val="bullet"/>
      <w:lvlText w:val="•"/>
      <w:lvlJc w:val="left"/>
      <w:pPr>
        <w:ind w:left="7386" w:hanging="367"/>
      </w:pPr>
      <w:rPr>
        <w:rFonts w:hint="default"/>
        <w:lang w:val="en-US" w:eastAsia="en-US" w:bidi="en-US"/>
      </w:rPr>
    </w:lvl>
    <w:lvl w:ilvl="8">
      <w:start w:val="0"/>
      <w:numFmt w:val="bullet"/>
      <w:lvlText w:val="•"/>
      <w:lvlJc w:val="left"/>
      <w:pPr>
        <w:ind w:left="8551" w:hanging="367"/>
      </w:pPr>
      <w:rPr>
        <w:rFonts w:hint="default"/>
        <w:lang w:val="en-US" w:eastAsia="en-US" w:bidi="en-US"/>
      </w:rPr>
    </w:lvl>
  </w:abstractNum>
  <w:abstractNum w:abstractNumId="0">
    <w:multiLevelType w:val="hybridMultilevel"/>
    <w:lvl w:ilvl="0">
      <w:start w:val="0"/>
      <w:numFmt w:val="bullet"/>
      <w:lvlText w:val="•"/>
      <w:lvlJc w:val="left"/>
      <w:pPr>
        <w:ind w:left="428" w:hanging="319"/>
      </w:pPr>
      <w:rPr>
        <w:rFonts w:hint="default" w:ascii="Arial" w:hAnsi="Arial" w:eastAsia="Arial" w:cs="Arial"/>
        <w:spacing w:val="-2"/>
        <w:w w:val="100"/>
        <w:sz w:val="22"/>
        <w:szCs w:val="22"/>
        <w:lang w:val="en-US" w:eastAsia="en-US" w:bidi="en-US"/>
      </w:rPr>
    </w:lvl>
    <w:lvl w:ilvl="1">
      <w:start w:val="0"/>
      <w:numFmt w:val="bullet"/>
      <w:lvlText w:val="•"/>
      <w:lvlJc w:val="left"/>
      <w:pPr>
        <w:ind w:left="1466" w:hanging="319"/>
      </w:pPr>
      <w:rPr>
        <w:rFonts w:hint="default"/>
        <w:lang w:val="en-US" w:eastAsia="en-US" w:bidi="en-US"/>
      </w:rPr>
    </w:lvl>
    <w:lvl w:ilvl="2">
      <w:start w:val="0"/>
      <w:numFmt w:val="bullet"/>
      <w:lvlText w:val="•"/>
      <w:lvlJc w:val="left"/>
      <w:pPr>
        <w:ind w:left="2512" w:hanging="319"/>
      </w:pPr>
      <w:rPr>
        <w:rFonts w:hint="default"/>
        <w:lang w:val="en-US" w:eastAsia="en-US" w:bidi="en-US"/>
      </w:rPr>
    </w:lvl>
    <w:lvl w:ilvl="3">
      <w:start w:val="0"/>
      <w:numFmt w:val="bullet"/>
      <w:lvlText w:val="•"/>
      <w:lvlJc w:val="left"/>
      <w:pPr>
        <w:ind w:left="3558" w:hanging="319"/>
      </w:pPr>
      <w:rPr>
        <w:rFonts w:hint="default"/>
        <w:lang w:val="en-US" w:eastAsia="en-US" w:bidi="en-US"/>
      </w:rPr>
    </w:lvl>
    <w:lvl w:ilvl="4">
      <w:start w:val="0"/>
      <w:numFmt w:val="bullet"/>
      <w:lvlText w:val="•"/>
      <w:lvlJc w:val="left"/>
      <w:pPr>
        <w:ind w:left="4604" w:hanging="319"/>
      </w:pPr>
      <w:rPr>
        <w:rFonts w:hint="default"/>
        <w:lang w:val="en-US" w:eastAsia="en-US" w:bidi="en-US"/>
      </w:rPr>
    </w:lvl>
    <w:lvl w:ilvl="5">
      <w:start w:val="0"/>
      <w:numFmt w:val="bullet"/>
      <w:lvlText w:val="•"/>
      <w:lvlJc w:val="left"/>
      <w:pPr>
        <w:ind w:left="5650" w:hanging="319"/>
      </w:pPr>
      <w:rPr>
        <w:rFonts w:hint="default"/>
        <w:lang w:val="en-US" w:eastAsia="en-US" w:bidi="en-US"/>
      </w:rPr>
    </w:lvl>
    <w:lvl w:ilvl="6">
      <w:start w:val="0"/>
      <w:numFmt w:val="bullet"/>
      <w:lvlText w:val="•"/>
      <w:lvlJc w:val="left"/>
      <w:pPr>
        <w:ind w:left="6696" w:hanging="319"/>
      </w:pPr>
      <w:rPr>
        <w:rFonts w:hint="default"/>
        <w:lang w:val="en-US" w:eastAsia="en-US" w:bidi="en-US"/>
      </w:rPr>
    </w:lvl>
    <w:lvl w:ilvl="7">
      <w:start w:val="0"/>
      <w:numFmt w:val="bullet"/>
      <w:lvlText w:val="•"/>
      <w:lvlJc w:val="left"/>
      <w:pPr>
        <w:ind w:left="7742" w:hanging="319"/>
      </w:pPr>
      <w:rPr>
        <w:rFonts w:hint="default"/>
        <w:lang w:val="en-US" w:eastAsia="en-US" w:bidi="en-US"/>
      </w:rPr>
    </w:lvl>
    <w:lvl w:ilvl="8">
      <w:start w:val="0"/>
      <w:numFmt w:val="bullet"/>
      <w:lvlText w:val="•"/>
      <w:lvlJc w:val="left"/>
      <w:pPr>
        <w:ind w:left="8788" w:hanging="319"/>
      </w:pPr>
      <w:rPr>
        <w:rFonts w:hint="default"/>
        <w:lang w:val="en-US" w:eastAsia="en-US" w:bidi="en-U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8"/>
      <w:ind w:left="127" w:hanging="268"/>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127"/>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spacing w:before="187"/>
      <w:ind w:left="352"/>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elias.vartio@samsnet.fi" TargetMode="External"/><Relationship Id="rId7" Type="http://schemas.openxmlformats.org/officeDocument/2006/relationships/hyperlink" Target="mailto:khpalaute@duodecim.fi" TargetMode="External"/><Relationship Id="rId8" Type="http://schemas.openxmlformats.org/officeDocument/2006/relationships/hyperlink" Target="http://www.kaypahoito.fi/"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Webropol</dc:creator>
  <dc:title>Yhteenvetosivu: Krooninen väsymysoireyhtymä (ME/CFS) Hyvä käytäntö -konsensussuositus</dc:title>
  <dcterms:created xsi:type="dcterms:W3CDTF">2021-01-26T14:05:37Z</dcterms:created>
  <dcterms:modified xsi:type="dcterms:W3CDTF">2021-01-26T14:05:37Z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LastSaved">
    <vt:filetime>2021-01-26T00:00:00Z</vt:filetime>
  </property>
</Properties>
</file>