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E32BB" w14:textId="33477374" w:rsidR="004538C9" w:rsidRDefault="004538C9" w:rsidP="005A342D">
      <w:pPr>
        <w:pStyle w:val="paragraph"/>
        <w:spacing w:before="0" w:beforeAutospacing="0" w:after="0" w:afterAutospacing="0"/>
        <w:jc w:val="both"/>
        <w:textAlignment w:val="baseline"/>
        <w:rPr>
          <w:rFonts w:asciiTheme="minorHAnsi" w:eastAsiaTheme="majorEastAsia" w:hAnsiTheme="minorHAnsi" w:cs="Calibri"/>
          <w:b/>
          <w:bCs/>
          <w:sz w:val="22"/>
          <w:szCs w:val="22"/>
          <w:lang w:val="sv-FI"/>
        </w:rPr>
      </w:pPr>
      <w:r w:rsidRPr="009C179D">
        <w:rPr>
          <w:rStyle w:val="normaltextrun"/>
          <w:rFonts w:asciiTheme="minorHAnsi" w:eastAsiaTheme="majorEastAsia" w:hAnsiTheme="minorHAnsi" w:cs="Calibri"/>
          <w:b/>
          <w:bCs/>
          <w:sz w:val="22"/>
          <w:szCs w:val="22"/>
          <w:lang w:val="sv-SE"/>
        </w:rPr>
        <w:t>SAMS</w:t>
      </w:r>
      <w:r w:rsidR="005018B3" w:rsidRPr="009C179D">
        <w:rPr>
          <w:rStyle w:val="normaltextrun"/>
          <w:rFonts w:asciiTheme="minorHAnsi" w:eastAsiaTheme="majorEastAsia" w:hAnsiTheme="minorHAnsi" w:cs="Calibri"/>
          <w:b/>
          <w:bCs/>
          <w:sz w:val="22"/>
          <w:szCs w:val="22"/>
          <w:lang w:val="sv-SE"/>
        </w:rPr>
        <w:t xml:space="preserve"> </w:t>
      </w:r>
      <w:r w:rsidR="005018B3" w:rsidRPr="009C179D">
        <w:rPr>
          <w:rStyle w:val="normaltextrun"/>
          <w:rFonts w:asciiTheme="minorHAnsi" w:eastAsiaTheme="majorEastAsia" w:hAnsiTheme="minorHAnsi" w:cs="Calibri"/>
          <w:b/>
          <w:bCs/>
          <w:sz w:val="22"/>
          <w:szCs w:val="22"/>
          <w:lang w:val="sv-SE"/>
        </w:rPr>
        <w:t>- Samarbetsförbundet kring funktionshinder</w:t>
      </w:r>
      <w:r w:rsidR="009C15BC">
        <w:rPr>
          <w:rStyle w:val="normaltextrun"/>
          <w:rFonts w:asciiTheme="minorHAnsi" w:eastAsiaTheme="majorEastAsia" w:hAnsiTheme="minorHAnsi" w:cs="Calibri"/>
          <w:b/>
          <w:bCs/>
          <w:sz w:val="22"/>
          <w:szCs w:val="22"/>
          <w:lang w:val="sv-SE"/>
        </w:rPr>
        <w:t xml:space="preserve">s </w:t>
      </w:r>
      <w:r w:rsidR="005A50B6" w:rsidRPr="009C179D">
        <w:rPr>
          <w:rStyle w:val="normaltextrun"/>
          <w:rFonts w:asciiTheme="minorHAnsi" w:eastAsiaTheme="majorEastAsia" w:hAnsiTheme="minorHAnsi" w:cs="Calibri"/>
          <w:b/>
          <w:bCs/>
          <w:sz w:val="22"/>
          <w:szCs w:val="22"/>
          <w:lang w:val="sv-SE"/>
        </w:rPr>
        <w:t xml:space="preserve">utlåtande till </w:t>
      </w:r>
      <w:r w:rsidR="009C179D" w:rsidRPr="009C179D">
        <w:rPr>
          <w:rFonts w:asciiTheme="minorHAnsi" w:eastAsiaTheme="majorEastAsia" w:hAnsiTheme="minorHAnsi" w:cs="Calibri"/>
          <w:b/>
          <w:bCs/>
          <w:sz w:val="22"/>
          <w:szCs w:val="22"/>
          <w:lang w:val="sv-FI"/>
        </w:rPr>
        <w:t>arbetsgrupp</w:t>
      </w:r>
      <w:r w:rsidR="009C179D" w:rsidRPr="009C179D">
        <w:rPr>
          <w:rFonts w:asciiTheme="minorHAnsi" w:eastAsiaTheme="majorEastAsia" w:hAnsiTheme="minorHAnsi" w:cs="Calibri"/>
          <w:b/>
          <w:bCs/>
          <w:sz w:val="22"/>
          <w:szCs w:val="22"/>
          <w:lang w:val="sv-FI"/>
        </w:rPr>
        <w:t>en</w:t>
      </w:r>
      <w:r w:rsidR="009C179D" w:rsidRPr="009C179D">
        <w:rPr>
          <w:rFonts w:asciiTheme="minorHAnsi" w:eastAsiaTheme="majorEastAsia" w:hAnsiTheme="minorHAnsi" w:cs="Calibri"/>
          <w:b/>
          <w:bCs/>
          <w:sz w:val="22"/>
          <w:szCs w:val="22"/>
          <w:lang w:val="sv-FI"/>
        </w:rPr>
        <w:t xml:space="preserve"> med uppgift att bereda en totalreform av beredskapslagen</w:t>
      </w:r>
      <w:r w:rsidR="009C179D" w:rsidRPr="009C179D">
        <w:rPr>
          <w:rFonts w:asciiTheme="minorHAnsi" w:eastAsiaTheme="majorEastAsia" w:hAnsiTheme="minorHAnsi" w:cs="Calibri"/>
          <w:b/>
          <w:bCs/>
          <w:sz w:val="22"/>
          <w:szCs w:val="22"/>
          <w:lang w:val="sv-FI"/>
        </w:rPr>
        <w:t xml:space="preserve"> </w:t>
      </w:r>
    </w:p>
    <w:p w14:paraId="4821ACF0" w14:textId="77777777" w:rsidR="007C5324" w:rsidRDefault="007C5324" w:rsidP="005A342D">
      <w:pPr>
        <w:pStyle w:val="paragraph"/>
        <w:spacing w:before="0" w:beforeAutospacing="0" w:after="0" w:afterAutospacing="0"/>
        <w:jc w:val="both"/>
        <w:textAlignment w:val="baseline"/>
        <w:rPr>
          <w:rFonts w:asciiTheme="minorHAnsi" w:eastAsiaTheme="majorEastAsia" w:hAnsiTheme="minorHAnsi" w:cs="Calibri"/>
          <w:b/>
          <w:bCs/>
          <w:sz w:val="22"/>
          <w:szCs w:val="22"/>
          <w:lang w:val="sv-FI"/>
        </w:rPr>
      </w:pPr>
    </w:p>
    <w:p w14:paraId="0C3E1661" w14:textId="18EC9BCC" w:rsidR="009C179D" w:rsidRPr="007C5324" w:rsidRDefault="007C5324" w:rsidP="005A342D">
      <w:pPr>
        <w:pStyle w:val="paragraph"/>
        <w:spacing w:before="0" w:beforeAutospacing="0" w:after="0" w:afterAutospacing="0"/>
        <w:jc w:val="both"/>
        <w:textAlignment w:val="baseline"/>
        <w:rPr>
          <w:rFonts w:asciiTheme="minorHAnsi" w:eastAsiaTheme="majorEastAsia" w:hAnsiTheme="minorHAnsi" w:cs="Calibri"/>
          <w:sz w:val="22"/>
          <w:szCs w:val="22"/>
          <w:lang w:val="sv-FI"/>
        </w:rPr>
      </w:pPr>
      <w:r w:rsidRPr="007C5324">
        <w:rPr>
          <w:rFonts w:asciiTheme="minorHAnsi" w:eastAsiaTheme="majorEastAsia" w:hAnsiTheme="minorHAnsi" w:cs="Calibri"/>
          <w:sz w:val="22"/>
          <w:szCs w:val="22"/>
          <w:lang w:val="sv-FI"/>
        </w:rPr>
        <w:t>VN /5137/2022</w:t>
      </w:r>
    </w:p>
    <w:p w14:paraId="57E00250" w14:textId="77777777" w:rsidR="009C179D" w:rsidRDefault="009C179D" w:rsidP="005A342D">
      <w:pPr>
        <w:pStyle w:val="paragraph"/>
        <w:spacing w:before="0" w:beforeAutospacing="0" w:after="0" w:afterAutospacing="0"/>
        <w:jc w:val="both"/>
        <w:textAlignment w:val="baseline"/>
        <w:rPr>
          <w:rFonts w:asciiTheme="minorHAnsi" w:eastAsiaTheme="majorEastAsia" w:hAnsiTheme="minorHAnsi" w:cs="Calibri"/>
          <w:b/>
          <w:bCs/>
          <w:sz w:val="22"/>
          <w:szCs w:val="22"/>
          <w:lang w:val="sv-FI"/>
        </w:rPr>
      </w:pPr>
    </w:p>
    <w:p w14:paraId="7EDBD20B" w14:textId="39A5D095" w:rsidR="00EC3375" w:rsidRPr="003614CE" w:rsidRDefault="00EC3375" w:rsidP="005A342D">
      <w:pPr>
        <w:pStyle w:val="paragraph"/>
        <w:spacing w:before="0" w:beforeAutospacing="0" w:after="0" w:afterAutospacing="0"/>
        <w:jc w:val="both"/>
        <w:textAlignment w:val="baseline"/>
        <w:rPr>
          <w:rStyle w:val="eop"/>
          <w:rFonts w:asciiTheme="minorHAnsi" w:eastAsiaTheme="majorEastAsia" w:hAnsiTheme="minorHAnsi" w:cs="Calibri"/>
          <w:sz w:val="22"/>
          <w:szCs w:val="22"/>
          <w:lang w:val="sv-SE"/>
        </w:rPr>
      </w:pPr>
      <w:r w:rsidRPr="003614CE">
        <w:rPr>
          <w:rStyle w:val="normaltextrun"/>
          <w:rFonts w:asciiTheme="minorHAnsi" w:eastAsiaTheme="majorEastAsia" w:hAnsiTheme="minorHAnsi" w:cs="Calibri"/>
          <w:sz w:val="22"/>
          <w:szCs w:val="22"/>
          <w:lang w:val="sv-SE"/>
        </w:rPr>
        <w:t xml:space="preserve">SAMS </w:t>
      </w:r>
      <w:r w:rsidR="00BD0297">
        <w:rPr>
          <w:rStyle w:val="normaltextrun"/>
          <w:rFonts w:asciiTheme="minorHAnsi" w:eastAsiaTheme="majorEastAsia" w:hAnsiTheme="minorHAnsi" w:cs="Calibri"/>
          <w:sz w:val="22"/>
          <w:szCs w:val="22"/>
          <w:lang w:val="sv-SE"/>
        </w:rPr>
        <w:t xml:space="preserve">avger </w:t>
      </w:r>
      <w:r w:rsidRPr="003614CE">
        <w:rPr>
          <w:rStyle w:val="normaltextrun"/>
          <w:rFonts w:asciiTheme="minorHAnsi" w:eastAsiaTheme="majorEastAsia" w:hAnsiTheme="minorHAnsi" w:cs="Calibri"/>
          <w:sz w:val="22"/>
          <w:szCs w:val="22"/>
          <w:lang w:val="sv-SE"/>
        </w:rPr>
        <w:t xml:space="preserve">utlåtande eftersom det </w:t>
      </w:r>
      <w:r w:rsidR="008A5A75">
        <w:rPr>
          <w:rStyle w:val="normaltextrun"/>
          <w:rFonts w:asciiTheme="minorHAnsi" w:eastAsiaTheme="majorEastAsia" w:hAnsiTheme="minorHAnsi" w:cs="Calibri"/>
          <w:sz w:val="22"/>
          <w:szCs w:val="22"/>
          <w:lang w:val="sv-SE"/>
        </w:rPr>
        <w:t xml:space="preserve">är avgörande att vår </w:t>
      </w:r>
      <w:r w:rsidRPr="003614CE">
        <w:rPr>
          <w:rStyle w:val="normaltextrun"/>
          <w:rFonts w:asciiTheme="minorHAnsi" w:eastAsiaTheme="majorEastAsia" w:hAnsiTheme="minorHAnsi" w:cs="Calibri"/>
          <w:sz w:val="22"/>
          <w:szCs w:val="22"/>
          <w:lang w:val="sv-SE"/>
        </w:rPr>
        <w:t xml:space="preserve">målgrupp, svenskspråkiga personer med funktionsnedsättning i Finland, beaktas i </w:t>
      </w:r>
      <w:r w:rsidR="008A5A75">
        <w:rPr>
          <w:rStyle w:val="normaltextrun"/>
          <w:rFonts w:asciiTheme="minorHAnsi" w:eastAsiaTheme="majorEastAsia" w:hAnsiTheme="minorHAnsi" w:cs="Calibri"/>
          <w:sz w:val="22"/>
          <w:szCs w:val="22"/>
          <w:lang w:val="sv-SE"/>
        </w:rPr>
        <w:t>totalreformen</w:t>
      </w:r>
      <w:r w:rsidRPr="003614CE">
        <w:rPr>
          <w:rStyle w:val="normaltextrun"/>
          <w:rFonts w:asciiTheme="minorHAnsi" w:eastAsiaTheme="majorEastAsia" w:hAnsiTheme="minorHAnsi" w:cs="Calibri"/>
          <w:sz w:val="22"/>
          <w:szCs w:val="22"/>
          <w:lang w:val="sv-SE"/>
        </w:rPr>
        <w:t xml:space="preserve"> av beredskapslagen.</w:t>
      </w:r>
      <w:r w:rsidRPr="003614CE">
        <w:rPr>
          <w:rStyle w:val="eop"/>
          <w:rFonts w:asciiTheme="minorHAnsi" w:eastAsiaTheme="majorEastAsia" w:hAnsiTheme="minorHAnsi" w:cs="Calibri"/>
          <w:sz w:val="22"/>
          <w:szCs w:val="22"/>
          <w:lang w:val="sv-SE"/>
        </w:rPr>
        <w:t> </w:t>
      </w:r>
      <w:r w:rsidR="009C179D">
        <w:rPr>
          <w:rStyle w:val="eop"/>
          <w:rFonts w:asciiTheme="minorHAnsi" w:eastAsiaTheme="majorEastAsia" w:hAnsiTheme="minorHAnsi" w:cs="Calibri"/>
          <w:sz w:val="22"/>
          <w:szCs w:val="22"/>
          <w:lang w:val="sv-SE"/>
        </w:rPr>
        <w:t xml:space="preserve"> </w:t>
      </w:r>
      <w:r w:rsidRPr="003614CE">
        <w:rPr>
          <w:rStyle w:val="normaltextrun"/>
          <w:rFonts w:asciiTheme="minorHAnsi" w:eastAsiaTheme="majorEastAsia" w:hAnsiTheme="minorHAnsi" w:cs="Calibri"/>
          <w:sz w:val="22"/>
          <w:szCs w:val="22"/>
          <w:lang w:val="sv-SE"/>
        </w:rPr>
        <w:t>FN:s funktionshinderkonventions artikel 11 stadgar att Finland är skyldig</w:t>
      </w:r>
      <w:r w:rsidR="0061358E" w:rsidRPr="003614CE">
        <w:rPr>
          <w:rStyle w:val="normaltextrun"/>
          <w:rFonts w:asciiTheme="minorHAnsi" w:eastAsiaTheme="majorEastAsia" w:hAnsiTheme="minorHAnsi" w:cs="Calibri"/>
          <w:sz w:val="22"/>
          <w:szCs w:val="22"/>
          <w:lang w:val="sv-SE"/>
        </w:rPr>
        <w:t>a</w:t>
      </w:r>
      <w:r w:rsidRPr="003614CE">
        <w:rPr>
          <w:rStyle w:val="normaltextrun"/>
          <w:rFonts w:asciiTheme="minorHAnsi" w:eastAsiaTheme="majorEastAsia" w:hAnsiTheme="minorHAnsi" w:cs="Calibri"/>
          <w:sz w:val="22"/>
          <w:szCs w:val="22"/>
          <w:lang w:val="sv-SE"/>
        </w:rPr>
        <w:t xml:space="preserve"> att vidta alla åtgärder som är nödvändiga för att säkerställa skydd och säkerhet för personer med funktionsnedsättning som är i risksituationer, där ibland väpnad konflikt, humanitära nödlägen och naturkatastrofer. Att säkerställa skydd och säkerhet för personer med funktionsnedsättning involverar bland annat beredskapsplanering, kontinuitet i tjänster och verksamheter, funktionalitet i distributionssystem, kriskommunikation, återuppbyggnad och kristerapi. Artikeln kan tolkas som att den kräver att stater säkerställer, både i sin nationella praxis och i sitt internationella samarbete, att deras åtgärder i dessa situationer är inkluderande och tillgängliga för personer med funktionsnedsättning.</w:t>
      </w:r>
      <w:r w:rsidRPr="003614CE">
        <w:rPr>
          <w:rStyle w:val="eop"/>
          <w:rFonts w:asciiTheme="minorHAnsi" w:eastAsiaTheme="majorEastAsia" w:hAnsiTheme="minorHAnsi" w:cs="Calibri"/>
          <w:sz w:val="22"/>
          <w:szCs w:val="22"/>
          <w:lang w:val="sv-SE"/>
        </w:rPr>
        <w:t> </w:t>
      </w:r>
      <w:r w:rsidR="00BE0C2C" w:rsidRPr="003614CE">
        <w:rPr>
          <w:rFonts w:asciiTheme="minorHAnsi" w:eastAsiaTheme="majorEastAsia" w:hAnsiTheme="minorHAnsi" w:cs="Calibri"/>
          <w:sz w:val="22"/>
          <w:szCs w:val="22"/>
          <w:lang w:val="sv-FI"/>
        </w:rPr>
        <w:t>Funktionshinderorganisationerna ska dessutom</w:t>
      </w:r>
      <w:r w:rsidR="00BE0C2C" w:rsidRPr="003614CE">
        <w:rPr>
          <w:rFonts w:asciiTheme="minorHAnsi" w:eastAsiaTheme="majorEastAsia" w:hAnsiTheme="minorHAnsi" w:cs="Calibri"/>
          <w:sz w:val="22"/>
          <w:szCs w:val="22"/>
          <w:lang w:val="sv-FI"/>
        </w:rPr>
        <w:t>, i enlighet med funktionshinderkonventionens 4</w:t>
      </w:r>
      <w:r w:rsidR="00BE0C2C" w:rsidRPr="003614CE">
        <w:rPr>
          <w:rFonts w:asciiTheme="minorHAnsi" w:eastAsiaTheme="majorEastAsia" w:hAnsiTheme="minorHAnsi" w:cs="Calibri"/>
          <w:sz w:val="22"/>
          <w:szCs w:val="22"/>
          <w:lang w:val="sv-FI"/>
        </w:rPr>
        <w:t>.</w:t>
      </w:r>
      <w:r w:rsidR="00BE0C2C" w:rsidRPr="003614CE">
        <w:rPr>
          <w:rFonts w:asciiTheme="minorHAnsi" w:eastAsiaTheme="majorEastAsia" w:hAnsiTheme="minorHAnsi" w:cs="Calibri"/>
          <w:sz w:val="22"/>
          <w:szCs w:val="22"/>
          <w:lang w:val="sv-FI"/>
        </w:rPr>
        <w:t xml:space="preserve">3 </w:t>
      </w:r>
      <w:r w:rsidR="00BE0C2C" w:rsidRPr="003614CE">
        <w:rPr>
          <w:rFonts w:asciiTheme="minorHAnsi" w:eastAsiaTheme="majorEastAsia" w:hAnsiTheme="minorHAnsi" w:cs="Calibri"/>
          <w:sz w:val="22"/>
          <w:szCs w:val="22"/>
          <w:lang w:val="sv-FI"/>
        </w:rPr>
        <w:t>artikel</w:t>
      </w:r>
      <w:r w:rsidR="00BE0C2C" w:rsidRPr="003614CE">
        <w:rPr>
          <w:rFonts w:asciiTheme="minorHAnsi" w:eastAsiaTheme="majorEastAsia" w:hAnsiTheme="minorHAnsi" w:cs="Calibri"/>
          <w:sz w:val="22"/>
          <w:szCs w:val="22"/>
          <w:lang w:val="sv-FI"/>
        </w:rPr>
        <w:t>, delaktiggöras i utformandet och genomförandet av lagstiftning och andra processer angående frågor som rör personer med funktionsnedsättning.</w:t>
      </w:r>
      <w:r w:rsidR="006170A5" w:rsidRPr="003614CE">
        <w:rPr>
          <w:rFonts w:asciiTheme="minorHAnsi" w:eastAsiaTheme="majorEastAsia" w:hAnsiTheme="minorHAnsi" w:cs="Calibri"/>
          <w:sz w:val="22"/>
          <w:szCs w:val="22"/>
          <w:lang w:val="sv-FI"/>
        </w:rPr>
        <w:t xml:space="preserve"> </w:t>
      </w:r>
      <w:r w:rsidR="006170A5" w:rsidRPr="003614CE">
        <w:rPr>
          <w:rFonts w:asciiTheme="minorHAnsi" w:eastAsiaTheme="majorEastAsia" w:hAnsiTheme="minorHAnsi" w:cs="Calibri"/>
          <w:sz w:val="22"/>
          <w:szCs w:val="22"/>
          <w:lang w:val="sv-FI"/>
        </w:rPr>
        <w:t>De lagstadgade funktionshindersråden i välfärdsområden och kommuner är konkreta befintliga partners för att utveckla beredskapen. Funktionshindersråden fungerar som samarbetsorgan mellan funktionshindersorganisationer, myndigheter och beslutsfattare och främjar genomförandet av personer med funktionsnedsättning rättigheter.</w:t>
      </w:r>
    </w:p>
    <w:p w14:paraId="3B6E7086" w14:textId="77777777" w:rsidR="00EC3375" w:rsidRPr="003614CE" w:rsidRDefault="00EC3375" w:rsidP="005A342D">
      <w:pPr>
        <w:pStyle w:val="paragraph"/>
        <w:spacing w:before="0" w:beforeAutospacing="0" w:after="0" w:afterAutospacing="0"/>
        <w:jc w:val="both"/>
        <w:textAlignment w:val="baseline"/>
        <w:rPr>
          <w:rFonts w:asciiTheme="minorHAnsi" w:hAnsiTheme="minorHAnsi" w:cs="Segoe UI"/>
          <w:sz w:val="18"/>
          <w:szCs w:val="18"/>
          <w:lang w:val="sv-SE"/>
        </w:rPr>
      </w:pPr>
    </w:p>
    <w:p w14:paraId="5215E9C1" w14:textId="6D221A3F" w:rsidR="00EC3375" w:rsidRPr="003614CE" w:rsidRDefault="00EC3375" w:rsidP="005A342D">
      <w:pPr>
        <w:pStyle w:val="paragraph"/>
        <w:spacing w:before="0" w:beforeAutospacing="0" w:after="0" w:afterAutospacing="0"/>
        <w:jc w:val="both"/>
        <w:textAlignment w:val="baseline"/>
        <w:rPr>
          <w:rStyle w:val="eop"/>
          <w:rFonts w:asciiTheme="minorHAnsi" w:eastAsiaTheme="majorEastAsia" w:hAnsiTheme="minorHAnsi" w:cs="Calibri"/>
          <w:sz w:val="22"/>
          <w:szCs w:val="22"/>
          <w:lang w:val="sv-SE"/>
        </w:rPr>
      </w:pPr>
      <w:r w:rsidRPr="003614CE">
        <w:rPr>
          <w:rStyle w:val="normaltextrun"/>
          <w:rFonts w:asciiTheme="minorHAnsi" w:eastAsiaTheme="majorEastAsia" w:hAnsiTheme="minorHAnsi" w:cs="Calibri"/>
          <w:sz w:val="22"/>
          <w:szCs w:val="22"/>
          <w:lang w:val="sv-SE"/>
        </w:rPr>
        <w:t xml:space="preserve">Personer med funktionsnedsättning är särskilt utsatta för faror och humanitära kriser då dessa ökar de hinder de står inför och minskar det stöd de vanligtvis kan förlita sig på. Dessa situationer ökar därmed personer med funktionsnedsättningars sårbarhet och begränsar deras delaktighet i samhället. Personer med funktionsnedsättning befinner sig därför i en mer sårbar position än </w:t>
      </w:r>
      <w:r w:rsidR="007115E5" w:rsidRPr="003614CE">
        <w:rPr>
          <w:rStyle w:val="normaltextrun"/>
          <w:rFonts w:asciiTheme="minorHAnsi" w:eastAsiaTheme="majorEastAsia" w:hAnsiTheme="minorHAnsi" w:cs="Calibri"/>
          <w:sz w:val="22"/>
          <w:szCs w:val="22"/>
          <w:lang w:val="sv-SE"/>
        </w:rPr>
        <w:t>resten av befolkningen</w:t>
      </w:r>
      <w:r w:rsidRPr="003614CE">
        <w:rPr>
          <w:rStyle w:val="normaltextrun"/>
          <w:rFonts w:asciiTheme="minorHAnsi" w:eastAsiaTheme="majorEastAsia" w:hAnsiTheme="minorHAnsi" w:cs="Calibri"/>
          <w:sz w:val="22"/>
          <w:szCs w:val="22"/>
          <w:lang w:val="sv-SE"/>
        </w:rPr>
        <w:t xml:space="preserve"> innan, under och efter faror och kriser. Detta beror bland annat på att hjälpmedel och andra stöd- och vårdåtgärder kan gå förlorade i farosituationer, liksom möjligheten till service. Även sociala nätverk, till exempel till följd av familjemedlemmars dödsfall, kan ödeläggas. Likaså kan bristande kunskap </w:t>
      </w:r>
      <w:r w:rsidR="00B34F1B" w:rsidRPr="003614CE">
        <w:rPr>
          <w:rFonts w:asciiTheme="minorHAnsi" w:eastAsiaTheme="majorEastAsia" w:hAnsiTheme="minorHAnsi" w:cs="Calibri"/>
          <w:sz w:val="22"/>
          <w:szCs w:val="22"/>
          <w:lang w:val="sv-SE"/>
        </w:rPr>
        <w:t xml:space="preserve">om de specifika behoven hos personer med funktionsnedsättning </w:t>
      </w:r>
      <w:r w:rsidRPr="003614CE">
        <w:rPr>
          <w:rStyle w:val="normaltextrun"/>
          <w:rFonts w:asciiTheme="minorHAnsi" w:eastAsiaTheme="majorEastAsia" w:hAnsiTheme="minorHAnsi" w:cs="Calibri"/>
          <w:sz w:val="22"/>
          <w:szCs w:val="22"/>
          <w:lang w:val="sv-SE"/>
        </w:rPr>
        <w:t xml:space="preserve">hos </w:t>
      </w:r>
      <w:r w:rsidR="00706DB5" w:rsidRPr="003614CE">
        <w:rPr>
          <w:rStyle w:val="normaltextrun"/>
          <w:rFonts w:asciiTheme="minorHAnsi" w:eastAsiaTheme="majorEastAsia" w:hAnsiTheme="minorHAnsi" w:cs="Calibri"/>
          <w:sz w:val="22"/>
          <w:szCs w:val="22"/>
          <w:lang w:val="sv-SE"/>
        </w:rPr>
        <w:t xml:space="preserve">regionala, </w:t>
      </w:r>
      <w:r w:rsidRPr="003614CE">
        <w:rPr>
          <w:rStyle w:val="normaltextrun"/>
          <w:rFonts w:asciiTheme="minorHAnsi" w:eastAsiaTheme="majorEastAsia" w:hAnsiTheme="minorHAnsi" w:cs="Calibri"/>
          <w:sz w:val="22"/>
          <w:szCs w:val="22"/>
          <w:lang w:val="sv-SE"/>
        </w:rPr>
        <w:t>nationella och internationella aktörer som är ansvariga för allmän hälso- och sjukvård, katastrofberedskap och humanitär hjälp vara av betydelse för hur väl denna grupp klarar av en krissituation.</w:t>
      </w:r>
      <w:r w:rsidRPr="003614CE">
        <w:rPr>
          <w:rStyle w:val="eop"/>
          <w:rFonts w:asciiTheme="minorHAnsi" w:eastAsiaTheme="majorEastAsia" w:hAnsiTheme="minorHAnsi" w:cs="Calibri"/>
          <w:sz w:val="22"/>
          <w:szCs w:val="22"/>
          <w:lang w:val="sv-SE"/>
        </w:rPr>
        <w:t> </w:t>
      </w:r>
    </w:p>
    <w:p w14:paraId="7655A6C3" w14:textId="77777777" w:rsidR="00EC3375" w:rsidRPr="003614CE" w:rsidRDefault="00EC3375" w:rsidP="005A342D">
      <w:pPr>
        <w:pStyle w:val="paragraph"/>
        <w:spacing w:before="0" w:beforeAutospacing="0" w:after="0" w:afterAutospacing="0"/>
        <w:jc w:val="both"/>
        <w:textAlignment w:val="baseline"/>
        <w:rPr>
          <w:rFonts w:asciiTheme="minorHAnsi" w:hAnsiTheme="minorHAnsi" w:cs="Segoe UI"/>
          <w:sz w:val="18"/>
          <w:szCs w:val="18"/>
          <w:lang w:val="sv-SE"/>
        </w:rPr>
      </w:pPr>
    </w:p>
    <w:p w14:paraId="2DB57166" w14:textId="643C59AE" w:rsidR="00EC3375" w:rsidRPr="003614CE" w:rsidRDefault="00EC3375" w:rsidP="005A342D">
      <w:pPr>
        <w:pStyle w:val="paragraph"/>
        <w:spacing w:before="0" w:beforeAutospacing="0" w:after="0" w:afterAutospacing="0"/>
        <w:jc w:val="both"/>
        <w:textAlignment w:val="baseline"/>
        <w:rPr>
          <w:rStyle w:val="eop"/>
          <w:rFonts w:asciiTheme="minorHAnsi" w:eastAsiaTheme="majorEastAsia" w:hAnsiTheme="minorHAnsi" w:cs="Calibri"/>
          <w:sz w:val="22"/>
          <w:szCs w:val="22"/>
          <w:lang w:val="sv-SE"/>
        </w:rPr>
      </w:pPr>
      <w:r w:rsidRPr="003614CE">
        <w:rPr>
          <w:rStyle w:val="normaltextrun"/>
          <w:rFonts w:asciiTheme="minorHAnsi" w:eastAsiaTheme="majorEastAsia" w:hAnsiTheme="minorHAnsi" w:cs="Calibri"/>
          <w:sz w:val="22"/>
          <w:szCs w:val="22"/>
          <w:lang w:val="sv-SE"/>
        </w:rPr>
        <w:t>Personer med funktionsnedsättning har rätt till skydd som tillhandahålls av staten och myndigheterna, särskilt i exceptionella farosituationer vars varaktighet inte kan förutses. Särskilt utsatta är personer med svåra funktionsnedsättningar, vars begränsade förmåga att röra sig väsentligt påverkar möjligheterna att rädda sig själva. Antalet äldre personer med funktionsnedsättning som bor ensamma hemma ökar</w:t>
      </w:r>
      <w:r w:rsidR="00B34F1B" w:rsidRPr="003614CE">
        <w:rPr>
          <w:rStyle w:val="normaltextrun"/>
          <w:rFonts w:asciiTheme="minorHAnsi" w:eastAsiaTheme="majorEastAsia" w:hAnsiTheme="minorHAnsi" w:cs="Calibri"/>
          <w:sz w:val="22"/>
          <w:szCs w:val="22"/>
          <w:lang w:val="sv-SE"/>
        </w:rPr>
        <w:t xml:space="preserve"> dessutom</w:t>
      </w:r>
      <w:r w:rsidRPr="003614CE">
        <w:rPr>
          <w:rStyle w:val="normaltextrun"/>
          <w:rFonts w:asciiTheme="minorHAnsi" w:eastAsiaTheme="majorEastAsia" w:hAnsiTheme="minorHAnsi" w:cs="Calibri"/>
          <w:sz w:val="22"/>
          <w:szCs w:val="22"/>
          <w:lang w:val="sv-SE"/>
        </w:rPr>
        <w:t xml:space="preserve"> ständigt till följd av vår åldrande befolkning. Det är därför </w:t>
      </w:r>
      <w:r w:rsidR="00B34F1B" w:rsidRPr="003614CE">
        <w:rPr>
          <w:rStyle w:val="normaltextrun"/>
          <w:rFonts w:asciiTheme="minorHAnsi" w:eastAsiaTheme="majorEastAsia" w:hAnsiTheme="minorHAnsi" w:cs="Calibri"/>
          <w:sz w:val="22"/>
          <w:szCs w:val="22"/>
          <w:lang w:val="sv-SE"/>
        </w:rPr>
        <w:t>viktigt</w:t>
      </w:r>
      <w:r w:rsidRPr="003614CE">
        <w:rPr>
          <w:rStyle w:val="normaltextrun"/>
          <w:rFonts w:asciiTheme="minorHAnsi" w:eastAsiaTheme="majorEastAsia" w:hAnsiTheme="minorHAnsi" w:cs="Calibri"/>
          <w:sz w:val="22"/>
          <w:szCs w:val="22"/>
          <w:lang w:val="sv-SE"/>
        </w:rPr>
        <w:t xml:space="preserve"> att betona att myndigheter och bostadstjänsteleverantörer utformar lämpliga säkerhetsplaner som tar hänsyn till personer med funktionsnedsättning och deras förhållanden</w:t>
      </w:r>
      <w:r w:rsidR="00B34F1B" w:rsidRPr="003614CE">
        <w:rPr>
          <w:rStyle w:val="normaltextrun"/>
          <w:rFonts w:asciiTheme="minorHAnsi" w:eastAsiaTheme="majorEastAsia" w:hAnsiTheme="minorHAnsi" w:cs="Calibri"/>
          <w:sz w:val="22"/>
          <w:szCs w:val="22"/>
          <w:lang w:val="sv-SE"/>
        </w:rPr>
        <w:t xml:space="preserve"> sa</w:t>
      </w:r>
      <w:r w:rsidRPr="003614CE">
        <w:rPr>
          <w:rStyle w:val="normaltextrun"/>
          <w:rFonts w:asciiTheme="minorHAnsi" w:eastAsiaTheme="majorEastAsia" w:hAnsiTheme="minorHAnsi" w:cs="Calibri"/>
          <w:sz w:val="22"/>
          <w:szCs w:val="22"/>
          <w:lang w:val="sv-SE"/>
        </w:rPr>
        <w:t>mt utarbetar detaljerade åtgärder för deras skydd.</w:t>
      </w:r>
      <w:r w:rsidRPr="003614CE">
        <w:rPr>
          <w:rStyle w:val="eop"/>
          <w:rFonts w:asciiTheme="minorHAnsi" w:eastAsiaTheme="majorEastAsia" w:hAnsiTheme="minorHAnsi" w:cs="Calibri"/>
          <w:sz w:val="22"/>
          <w:szCs w:val="22"/>
          <w:lang w:val="sv-SE"/>
        </w:rPr>
        <w:t> </w:t>
      </w:r>
    </w:p>
    <w:p w14:paraId="199386C1" w14:textId="77777777" w:rsidR="00B34F1B" w:rsidRPr="003614CE" w:rsidRDefault="00B34F1B" w:rsidP="005A342D">
      <w:pPr>
        <w:pStyle w:val="paragraph"/>
        <w:spacing w:before="0" w:beforeAutospacing="0" w:after="0" w:afterAutospacing="0"/>
        <w:jc w:val="both"/>
        <w:textAlignment w:val="baseline"/>
        <w:rPr>
          <w:rFonts w:asciiTheme="minorHAnsi" w:hAnsiTheme="minorHAnsi" w:cs="Segoe UI"/>
          <w:sz w:val="18"/>
          <w:szCs w:val="18"/>
          <w:lang w:val="sv-SE"/>
        </w:rPr>
      </w:pPr>
    </w:p>
    <w:p w14:paraId="24CC1931" w14:textId="40B33E15" w:rsidR="00EC3375" w:rsidRPr="003614CE" w:rsidRDefault="007E3C09" w:rsidP="005A342D">
      <w:pPr>
        <w:pStyle w:val="paragraph"/>
        <w:spacing w:before="0" w:beforeAutospacing="0" w:after="0" w:afterAutospacing="0"/>
        <w:jc w:val="both"/>
        <w:textAlignment w:val="baseline"/>
        <w:rPr>
          <w:rStyle w:val="eop"/>
          <w:rFonts w:asciiTheme="minorHAnsi" w:eastAsiaTheme="majorEastAsia" w:hAnsiTheme="minorHAnsi" w:cs="Calibri"/>
          <w:sz w:val="22"/>
          <w:szCs w:val="22"/>
          <w:lang w:val="sv-SE"/>
        </w:rPr>
      </w:pPr>
      <w:r w:rsidRPr="003614CE">
        <w:rPr>
          <w:rStyle w:val="normaltextrun"/>
          <w:rFonts w:asciiTheme="minorHAnsi" w:eastAsiaTheme="majorEastAsia" w:hAnsiTheme="minorHAnsi" w:cs="Calibri"/>
          <w:sz w:val="22"/>
          <w:szCs w:val="22"/>
          <w:lang w:val="sv-SE"/>
        </w:rPr>
        <w:t>Krisinformation</w:t>
      </w:r>
      <w:r w:rsidR="00EC3375" w:rsidRPr="003614CE">
        <w:rPr>
          <w:rStyle w:val="normaltextrun"/>
          <w:rFonts w:asciiTheme="minorHAnsi" w:eastAsiaTheme="majorEastAsia" w:hAnsiTheme="minorHAnsi" w:cs="Calibri"/>
          <w:sz w:val="22"/>
          <w:szCs w:val="22"/>
          <w:lang w:val="sv-SE"/>
        </w:rPr>
        <w:t xml:space="preserve"> är avgörande </w:t>
      </w:r>
      <w:r w:rsidR="00D6375F" w:rsidRPr="003614CE">
        <w:rPr>
          <w:rStyle w:val="normaltextrun"/>
          <w:rFonts w:asciiTheme="minorHAnsi" w:eastAsiaTheme="majorEastAsia" w:hAnsiTheme="minorHAnsi" w:cs="Calibri"/>
          <w:sz w:val="22"/>
          <w:szCs w:val="22"/>
          <w:lang w:val="sv-SE"/>
        </w:rPr>
        <w:t xml:space="preserve">i </w:t>
      </w:r>
      <w:r w:rsidR="00EC3375" w:rsidRPr="003614CE">
        <w:rPr>
          <w:rStyle w:val="normaltextrun"/>
          <w:rFonts w:asciiTheme="minorHAnsi" w:eastAsiaTheme="majorEastAsia" w:hAnsiTheme="minorHAnsi" w:cs="Calibri"/>
          <w:sz w:val="22"/>
          <w:szCs w:val="22"/>
          <w:lang w:val="sv-SE"/>
        </w:rPr>
        <w:t xml:space="preserve">undantagsförhållanden och kriser. Informationen ska ges i realtid samt vara jämställd och tillgänglig. Utgångspunkten för </w:t>
      </w:r>
      <w:r w:rsidRPr="003614CE">
        <w:rPr>
          <w:rStyle w:val="normaltextrun"/>
          <w:rFonts w:asciiTheme="minorHAnsi" w:eastAsiaTheme="majorEastAsia" w:hAnsiTheme="minorHAnsi" w:cs="Calibri"/>
          <w:sz w:val="22"/>
          <w:szCs w:val="22"/>
          <w:lang w:val="sv-SE"/>
        </w:rPr>
        <w:t xml:space="preserve">skriftlig </w:t>
      </w:r>
      <w:r w:rsidR="00EC3375" w:rsidRPr="003614CE">
        <w:rPr>
          <w:rStyle w:val="normaltextrun"/>
          <w:rFonts w:asciiTheme="minorHAnsi" w:eastAsiaTheme="majorEastAsia" w:hAnsiTheme="minorHAnsi" w:cs="Calibri"/>
          <w:sz w:val="22"/>
          <w:szCs w:val="22"/>
          <w:lang w:val="sv-SE"/>
        </w:rPr>
        <w:t xml:space="preserve">kriskommunikation är ett tydligt och begripligt standardspråk där man undviker specialterminologi och svåra språkstrukturer. Utöver ett tydligt och begripligt standardspråk behövs också kommunikation skrivet på ett lättläst språk som beaktar personer som har svårt att förstå även tydligt standardspråk. Av Finlands befolkning uppskattas cirka 11–14 %, dvs. 650 000–750 000 personer, behöva lätt språk. Orsaken till behovet kan vara till exempel en intellektuell funktionsnedsättning eller annan kognitiv skada, lässvårigheter, minnessjukdom eller att finska eller </w:t>
      </w:r>
      <w:r w:rsidR="00D143FB" w:rsidRPr="003614CE">
        <w:rPr>
          <w:rStyle w:val="normaltextrun"/>
          <w:rFonts w:asciiTheme="minorHAnsi" w:eastAsiaTheme="majorEastAsia" w:hAnsiTheme="minorHAnsi" w:cs="Calibri"/>
          <w:sz w:val="22"/>
          <w:szCs w:val="22"/>
          <w:lang w:val="sv-SE"/>
        </w:rPr>
        <w:t xml:space="preserve">att </w:t>
      </w:r>
      <w:r w:rsidR="00EC3375" w:rsidRPr="003614CE">
        <w:rPr>
          <w:rStyle w:val="normaltextrun"/>
          <w:rFonts w:asciiTheme="minorHAnsi" w:eastAsiaTheme="majorEastAsia" w:hAnsiTheme="minorHAnsi" w:cs="Calibri"/>
          <w:sz w:val="22"/>
          <w:szCs w:val="22"/>
          <w:lang w:val="sv-SE"/>
        </w:rPr>
        <w:t>svenska inte är personens modersmål.</w:t>
      </w:r>
      <w:r w:rsidR="00EC3375" w:rsidRPr="003614CE">
        <w:rPr>
          <w:rStyle w:val="eop"/>
          <w:rFonts w:asciiTheme="minorHAnsi" w:eastAsiaTheme="majorEastAsia" w:hAnsiTheme="minorHAnsi" w:cs="Calibri"/>
          <w:sz w:val="22"/>
          <w:szCs w:val="22"/>
          <w:lang w:val="sv-SE"/>
        </w:rPr>
        <w:t> </w:t>
      </w:r>
    </w:p>
    <w:p w14:paraId="49AE1512" w14:textId="77777777" w:rsidR="00EC3375" w:rsidRPr="003614CE" w:rsidRDefault="00EC3375" w:rsidP="005A342D">
      <w:pPr>
        <w:pStyle w:val="paragraph"/>
        <w:spacing w:before="0" w:beforeAutospacing="0" w:after="0" w:afterAutospacing="0"/>
        <w:jc w:val="both"/>
        <w:textAlignment w:val="baseline"/>
        <w:rPr>
          <w:rFonts w:asciiTheme="minorHAnsi" w:hAnsiTheme="minorHAnsi" w:cs="Segoe UI"/>
          <w:sz w:val="18"/>
          <w:szCs w:val="18"/>
          <w:lang w:val="sv-SE"/>
        </w:rPr>
      </w:pPr>
    </w:p>
    <w:p w14:paraId="44EF3D0D" w14:textId="385E9843" w:rsidR="00EC3375" w:rsidRPr="003614CE" w:rsidRDefault="00EC3375" w:rsidP="005A342D">
      <w:pPr>
        <w:pStyle w:val="paragraph"/>
        <w:spacing w:before="0" w:beforeAutospacing="0" w:after="0" w:afterAutospacing="0"/>
        <w:jc w:val="both"/>
        <w:textAlignment w:val="baseline"/>
        <w:rPr>
          <w:rStyle w:val="eop"/>
          <w:rFonts w:asciiTheme="minorHAnsi" w:eastAsiaTheme="majorEastAsia" w:hAnsiTheme="minorHAnsi" w:cs="Calibri"/>
          <w:sz w:val="22"/>
          <w:szCs w:val="22"/>
          <w:lang w:val="sv-SE"/>
        </w:rPr>
      </w:pPr>
      <w:r w:rsidRPr="003614CE">
        <w:rPr>
          <w:rStyle w:val="normaltextrun"/>
          <w:rFonts w:asciiTheme="minorHAnsi" w:eastAsiaTheme="majorEastAsia" w:hAnsiTheme="minorHAnsi" w:cs="Calibri"/>
          <w:sz w:val="22"/>
          <w:szCs w:val="22"/>
          <w:lang w:val="sv-SE"/>
        </w:rPr>
        <w:t xml:space="preserve">Radion är ett viktigt medium i kriser och finländare uppmuntras att som en del av sin krisberedskap ha en radio </w:t>
      </w:r>
      <w:r w:rsidR="00D6375F" w:rsidRPr="003614CE">
        <w:rPr>
          <w:rStyle w:val="normaltextrun"/>
          <w:rFonts w:asciiTheme="minorHAnsi" w:eastAsiaTheme="majorEastAsia" w:hAnsiTheme="minorHAnsi" w:cs="Calibri"/>
          <w:sz w:val="22"/>
          <w:szCs w:val="22"/>
          <w:lang w:val="sv-SE"/>
        </w:rPr>
        <w:t xml:space="preserve">hemma </w:t>
      </w:r>
      <w:r w:rsidRPr="003614CE">
        <w:rPr>
          <w:rStyle w:val="normaltextrun"/>
          <w:rFonts w:asciiTheme="minorHAnsi" w:eastAsiaTheme="majorEastAsia" w:hAnsiTheme="minorHAnsi" w:cs="Calibri"/>
          <w:sz w:val="22"/>
          <w:szCs w:val="22"/>
          <w:lang w:val="sv-SE"/>
        </w:rPr>
        <w:t>som inte är beroende av elnätet. För de finländare som inte kan ta del av ljudinnehåll</w:t>
      </w:r>
      <w:r w:rsidR="00D143FB" w:rsidRPr="003614CE">
        <w:rPr>
          <w:rStyle w:val="normaltextrun"/>
          <w:rFonts w:asciiTheme="minorHAnsi" w:eastAsiaTheme="majorEastAsia" w:hAnsiTheme="minorHAnsi" w:cs="Calibri"/>
          <w:sz w:val="22"/>
          <w:szCs w:val="22"/>
          <w:lang w:val="sv-SE"/>
        </w:rPr>
        <w:t xml:space="preserve"> till exempel på grund av hörselnedsättning </w:t>
      </w:r>
      <w:r w:rsidRPr="003614CE">
        <w:rPr>
          <w:rStyle w:val="normaltextrun"/>
          <w:rFonts w:asciiTheme="minorHAnsi" w:eastAsiaTheme="majorEastAsia" w:hAnsiTheme="minorHAnsi" w:cs="Calibri"/>
          <w:sz w:val="22"/>
          <w:szCs w:val="22"/>
          <w:lang w:val="sv-SE"/>
        </w:rPr>
        <w:t xml:space="preserve">är det vitalt att krisinformation också når dem i annan form, så som i textform, även om elnätet är utslaget. Den allmänna farosignalen är det primära sättet att förmedla snabb </w:t>
      </w:r>
      <w:r w:rsidR="00D143FB" w:rsidRPr="003614CE">
        <w:rPr>
          <w:rStyle w:val="normaltextrun"/>
          <w:rFonts w:asciiTheme="minorHAnsi" w:eastAsiaTheme="majorEastAsia" w:hAnsiTheme="minorHAnsi" w:cs="Calibri"/>
          <w:sz w:val="22"/>
          <w:szCs w:val="22"/>
          <w:lang w:val="sv-SE"/>
        </w:rPr>
        <w:t>information om en förestående kris</w:t>
      </w:r>
      <w:r w:rsidRPr="003614CE">
        <w:rPr>
          <w:rStyle w:val="normaltextrun"/>
          <w:rFonts w:asciiTheme="minorHAnsi" w:eastAsiaTheme="majorEastAsia" w:hAnsiTheme="minorHAnsi" w:cs="Calibri"/>
          <w:sz w:val="22"/>
          <w:szCs w:val="22"/>
          <w:lang w:val="sv-SE"/>
        </w:rPr>
        <w:t xml:space="preserve"> till befolkningen. Detta har kompletterats med </w:t>
      </w:r>
      <w:r w:rsidR="00D6375F" w:rsidRPr="003614CE">
        <w:rPr>
          <w:rStyle w:val="normaltextrun"/>
          <w:rFonts w:asciiTheme="minorHAnsi" w:eastAsiaTheme="majorEastAsia" w:hAnsiTheme="minorHAnsi" w:cs="Calibri"/>
          <w:sz w:val="22"/>
          <w:szCs w:val="22"/>
          <w:lang w:val="sv-SE"/>
        </w:rPr>
        <w:t xml:space="preserve">andra metoder så som </w:t>
      </w:r>
      <w:r w:rsidRPr="003614CE">
        <w:rPr>
          <w:rStyle w:val="normaltextrun"/>
          <w:rFonts w:asciiTheme="minorHAnsi" w:eastAsiaTheme="majorEastAsia" w:hAnsiTheme="minorHAnsi" w:cs="Calibri"/>
          <w:sz w:val="22"/>
          <w:szCs w:val="22"/>
          <w:lang w:val="sv-SE"/>
        </w:rPr>
        <w:t>notiser i mobiltelefonen och information i tv-sändningar och text-tv. Om elnätet eller</w:t>
      </w:r>
      <w:r w:rsidR="00D143FB" w:rsidRPr="003614CE">
        <w:rPr>
          <w:rStyle w:val="normaltextrun"/>
          <w:rFonts w:asciiTheme="minorHAnsi" w:eastAsiaTheme="majorEastAsia" w:hAnsiTheme="minorHAnsi" w:cs="Calibri"/>
          <w:sz w:val="22"/>
          <w:szCs w:val="22"/>
          <w:lang w:val="sv-SE"/>
        </w:rPr>
        <w:t xml:space="preserve"> </w:t>
      </w:r>
      <w:r w:rsidRPr="003614CE">
        <w:rPr>
          <w:rStyle w:val="normaltextrun"/>
          <w:rFonts w:asciiTheme="minorHAnsi" w:eastAsiaTheme="majorEastAsia" w:hAnsiTheme="minorHAnsi" w:cs="Calibri"/>
          <w:sz w:val="22"/>
          <w:szCs w:val="22"/>
          <w:lang w:val="sv-SE"/>
        </w:rPr>
        <w:t>mobiltelefonnätverken är utslagna</w:t>
      </w:r>
      <w:r w:rsidR="00212C79" w:rsidRPr="003614CE">
        <w:rPr>
          <w:rStyle w:val="normaltextrun"/>
          <w:rFonts w:asciiTheme="minorHAnsi" w:eastAsiaTheme="majorEastAsia" w:hAnsiTheme="minorHAnsi" w:cs="Calibri"/>
          <w:sz w:val="22"/>
          <w:szCs w:val="22"/>
          <w:lang w:val="sv-SE"/>
        </w:rPr>
        <w:t xml:space="preserve"> i en krissituation</w:t>
      </w:r>
      <w:r w:rsidRPr="003614CE">
        <w:rPr>
          <w:rStyle w:val="normaltextrun"/>
          <w:rFonts w:asciiTheme="minorHAnsi" w:eastAsiaTheme="majorEastAsia" w:hAnsiTheme="minorHAnsi" w:cs="Calibri"/>
          <w:sz w:val="22"/>
          <w:szCs w:val="22"/>
          <w:lang w:val="sv-SE"/>
        </w:rPr>
        <w:t xml:space="preserve"> måste rätt</w:t>
      </w:r>
      <w:r w:rsidR="00D143FB" w:rsidRPr="003614CE">
        <w:rPr>
          <w:rStyle w:val="normaltextrun"/>
          <w:rFonts w:asciiTheme="minorHAnsi" w:eastAsiaTheme="majorEastAsia" w:hAnsiTheme="minorHAnsi" w:cs="Calibri"/>
          <w:sz w:val="22"/>
          <w:szCs w:val="22"/>
          <w:lang w:val="sv-SE"/>
        </w:rPr>
        <w:t>en</w:t>
      </w:r>
      <w:r w:rsidRPr="003614CE">
        <w:rPr>
          <w:rStyle w:val="normaltextrun"/>
          <w:rFonts w:asciiTheme="minorHAnsi" w:eastAsiaTheme="majorEastAsia" w:hAnsiTheme="minorHAnsi" w:cs="Calibri"/>
          <w:sz w:val="22"/>
          <w:szCs w:val="22"/>
          <w:lang w:val="sv-SE"/>
        </w:rPr>
        <w:t xml:space="preserve"> till krisinformation tryggas på andra sätt.</w:t>
      </w:r>
    </w:p>
    <w:p w14:paraId="56886F51" w14:textId="77777777" w:rsidR="00EC3375" w:rsidRPr="003614CE" w:rsidRDefault="00EC3375" w:rsidP="005A342D">
      <w:pPr>
        <w:pStyle w:val="paragraph"/>
        <w:spacing w:before="0" w:beforeAutospacing="0" w:after="0" w:afterAutospacing="0"/>
        <w:jc w:val="both"/>
        <w:textAlignment w:val="baseline"/>
        <w:rPr>
          <w:rFonts w:asciiTheme="minorHAnsi" w:hAnsiTheme="minorHAnsi" w:cs="Segoe UI"/>
          <w:sz w:val="18"/>
          <w:szCs w:val="18"/>
          <w:lang w:val="sv-SE"/>
        </w:rPr>
      </w:pPr>
    </w:p>
    <w:p w14:paraId="59AD6E38" w14:textId="79FB4074" w:rsidR="007115E5" w:rsidRPr="003614CE" w:rsidRDefault="00D143FB" w:rsidP="005A342D">
      <w:pPr>
        <w:pStyle w:val="paragraph"/>
        <w:spacing w:before="0" w:beforeAutospacing="0" w:after="0" w:afterAutospacing="0"/>
        <w:jc w:val="both"/>
        <w:textAlignment w:val="baseline"/>
        <w:rPr>
          <w:rFonts w:asciiTheme="minorHAnsi" w:eastAsiaTheme="majorEastAsia" w:hAnsiTheme="minorHAnsi" w:cs="Calibri"/>
          <w:sz w:val="22"/>
          <w:szCs w:val="22"/>
          <w:lang w:val="sv-SE"/>
        </w:rPr>
      </w:pPr>
      <w:r w:rsidRPr="003614CE">
        <w:rPr>
          <w:rStyle w:val="normaltextrun"/>
          <w:rFonts w:asciiTheme="minorHAnsi" w:eastAsiaTheme="majorEastAsia" w:hAnsiTheme="minorHAnsi" w:cs="Calibri"/>
          <w:sz w:val="22"/>
          <w:szCs w:val="22"/>
          <w:lang w:val="sv-SE"/>
        </w:rPr>
        <w:t>Viktig samhällsinformation</w:t>
      </w:r>
      <w:r w:rsidR="005F0DEF" w:rsidRPr="003614CE">
        <w:rPr>
          <w:rStyle w:val="normaltextrun"/>
          <w:rFonts w:asciiTheme="minorHAnsi" w:eastAsiaTheme="majorEastAsia" w:hAnsiTheme="minorHAnsi" w:cs="Calibri"/>
          <w:sz w:val="22"/>
          <w:szCs w:val="22"/>
          <w:lang w:val="sv-SE"/>
        </w:rPr>
        <w:t xml:space="preserve"> måste </w:t>
      </w:r>
      <w:r w:rsidRPr="003614CE">
        <w:rPr>
          <w:rStyle w:val="normaltextrun"/>
          <w:rFonts w:asciiTheme="minorHAnsi" w:eastAsiaTheme="majorEastAsia" w:hAnsiTheme="minorHAnsi" w:cs="Calibri"/>
          <w:sz w:val="22"/>
          <w:szCs w:val="22"/>
          <w:lang w:val="sv-SE"/>
        </w:rPr>
        <w:t xml:space="preserve">tillhandahållas </w:t>
      </w:r>
      <w:r w:rsidR="005F0DEF" w:rsidRPr="003614CE">
        <w:rPr>
          <w:rStyle w:val="normaltextrun"/>
          <w:rFonts w:asciiTheme="minorHAnsi" w:eastAsiaTheme="majorEastAsia" w:hAnsiTheme="minorHAnsi" w:cs="Calibri"/>
          <w:sz w:val="22"/>
          <w:szCs w:val="22"/>
          <w:lang w:val="sv-SE"/>
        </w:rPr>
        <w:t xml:space="preserve">på både finska och svenska utan dröjsmål. Detta gäller även alla tillgängliga former av språk, så som teckenspråk och lätt språk. </w:t>
      </w:r>
      <w:r w:rsidR="00EC3375" w:rsidRPr="003614CE">
        <w:rPr>
          <w:rStyle w:val="normaltextrun"/>
          <w:rFonts w:asciiTheme="minorHAnsi" w:eastAsiaTheme="majorEastAsia" w:hAnsiTheme="minorHAnsi" w:cs="Calibri"/>
          <w:sz w:val="22"/>
          <w:szCs w:val="22"/>
          <w:lang w:val="sv-SE"/>
        </w:rPr>
        <w:t xml:space="preserve">Under coronapandemin teckenspråkstolkades myndighetsinformationen i realtid. Detta gjordes </w:t>
      </w:r>
      <w:r w:rsidR="00212C79" w:rsidRPr="003614CE">
        <w:rPr>
          <w:rStyle w:val="normaltextrun"/>
          <w:rFonts w:asciiTheme="minorHAnsi" w:eastAsiaTheme="majorEastAsia" w:hAnsiTheme="minorHAnsi" w:cs="Calibri"/>
          <w:sz w:val="22"/>
          <w:szCs w:val="22"/>
          <w:lang w:val="sv-SE"/>
        </w:rPr>
        <w:t xml:space="preserve">dock </w:t>
      </w:r>
      <w:r w:rsidR="00EC3375" w:rsidRPr="003614CE">
        <w:rPr>
          <w:rStyle w:val="normaltextrun"/>
          <w:rFonts w:asciiTheme="minorHAnsi" w:eastAsiaTheme="majorEastAsia" w:hAnsiTheme="minorHAnsi" w:cs="Calibri"/>
          <w:sz w:val="22"/>
          <w:szCs w:val="22"/>
          <w:lang w:val="sv-SE"/>
        </w:rPr>
        <w:t xml:space="preserve">enbart på finskt teckenspråk och </w:t>
      </w:r>
      <w:r w:rsidR="00212C79" w:rsidRPr="003614CE">
        <w:rPr>
          <w:rStyle w:val="normaltextrun"/>
          <w:rFonts w:asciiTheme="minorHAnsi" w:eastAsiaTheme="majorEastAsia" w:hAnsiTheme="minorHAnsi" w:cs="Calibri"/>
          <w:sz w:val="22"/>
          <w:szCs w:val="22"/>
          <w:lang w:val="sv-SE"/>
        </w:rPr>
        <w:t xml:space="preserve">utan </w:t>
      </w:r>
      <w:r w:rsidR="00EC3375" w:rsidRPr="003614CE">
        <w:rPr>
          <w:rStyle w:val="normaltextrun"/>
          <w:rFonts w:asciiTheme="minorHAnsi" w:eastAsiaTheme="majorEastAsia" w:hAnsiTheme="minorHAnsi" w:cs="Calibri"/>
          <w:sz w:val="22"/>
          <w:szCs w:val="22"/>
          <w:lang w:val="sv-SE"/>
        </w:rPr>
        <w:t xml:space="preserve">undertexter, vilket utelämnade användarna av finlandssvenskt teckenspråk och de </w:t>
      </w:r>
      <w:r w:rsidR="009844EC" w:rsidRPr="003614CE">
        <w:rPr>
          <w:rStyle w:val="normaltextrun"/>
          <w:rFonts w:asciiTheme="minorHAnsi" w:eastAsiaTheme="majorEastAsia" w:hAnsiTheme="minorHAnsi" w:cs="Calibri"/>
          <w:sz w:val="22"/>
          <w:szCs w:val="22"/>
          <w:lang w:val="sv-SE"/>
        </w:rPr>
        <w:t xml:space="preserve">hörselskadade </w:t>
      </w:r>
      <w:r w:rsidR="00EC3375" w:rsidRPr="003614CE">
        <w:rPr>
          <w:rStyle w:val="normaltextrun"/>
          <w:rFonts w:asciiTheme="minorHAnsi" w:eastAsiaTheme="majorEastAsia" w:hAnsiTheme="minorHAnsi" w:cs="Calibri"/>
          <w:sz w:val="22"/>
          <w:szCs w:val="22"/>
          <w:lang w:val="sv-SE"/>
        </w:rPr>
        <w:t>som inte förstår teckenspråk.</w:t>
      </w:r>
      <w:r w:rsidR="005F0DEF" w:rsidRPr="003614CE">
        <w:rPr>
          <w:rStyle w:val="normaltextrun"/>
          <w:rFonts w:asciiTheme="minorHAnsi" w:eastAsiaTheme="majorEastAsia" w:hAnsiTheme="minorHAnsi" w:cs="Calibri"/>
          <w:sz w:val="22"/>
          <w:szCs w:val="22"/>
          <w:lang w:val="sv-SE"/>
        </w:rPr>
        <w:t xml:space="preserve"> </w:t>
      </w:r>
      <w:r w:rsidR="0017490C" w:rsidRPr="003614CE">
        <w:rPr>
          <w:rStyle w:val="eop"/>
          <w:rFonts w:asciiTheme="minorHAnsi" w:eastAsiaTheme="majorEastAsia" w:hAnsiTheme="minorHAnsi" w:cs="Calibri"/>
          <w:sz w:val="22"/>
          <w:szCs w:val="22"/>
          <w:lang w:val="sv-SE"/>
        </w:rPr>
        <w:t xml:space="preserve">På samma sätt </w:t>
      </w:r>
      <w:r w:rsidR="0017490C" w:rsidRPr="003614CE">
        <w:rPr>
          <w:rStyle w:val="normaltextrun"/>
          <w:rFonts w:asciiTheme="minorHAnsi" w:eastAsiaTheme="majorEastAsia" w:hAnsiTheme="minorHAnsi" w:cs="Calibri"/>
          <w:sz w:val="22"/>
          <w:szCs w:val="22"/>
          <w:lang w:val="sv-SE"/>
        </w:rPr>
        <w:t>saknas l</w:t>
      </w:r>
      <w:r w:rsidR="00EC3375" w:rsidRPr="003614CE">
        <w:rPr>
          <w:rStyle w:val="normaltextrun"/>
          <w:rFonts w:asciiTheme="minorHAnsi" w:eastAsiaTheme="majorEastAsia" w:hAnsiTheme="minorHAnsi" w:cs="Calibri"/>
          <w:sz w:val="22"/>
          <w:szCs w:val="22"/>
          <w:lang w:val="sv-SE"/>
        </w:rPr>
        <w:t xml:space="preserve">judtextning fortfarande i nyhets- och aktualitetsprogram, vilket är ett problem då personer med synnedsättning i praktiken går miste om information på främmande språk de inte förstår. Detta är särskilt betydelsefullt i rådande samhällsklimat där vikten av snabb och tillgänglig information ökat. Krisinformation måste nå personer med </w:t>
      </w:r>
      <w:r w:rsidR="0017490C" w:rsidRPr="003614CE">
        <w:rPr>
          <w:rStyle w:val="normaltextrun"/>
          <w:rFonts w:asciiTheme="minorHAnsi" w:eastAsiaTheme="majorEastAsia" w:hAnsiTheme="minorHAnsi" w:cs="Calibri"/>
          <w:sz w:val="22"/>
          <w:szCs w:val="22"/>
          <w:lang w:val="sv-SE"/>
        </w:rPr>
        <w:t>funktionsnedsättning</w:t>
      </w:r>
      <w:r w:rsidR="00EC3375" w:rsidRPr="003614CE">
        <w:rPr>
          <w:rStyle w:val="normaltextrun"/>
          <w:rFonts w:asciiTheme="minorHAnsi" w:eastAsiaTheme="majorEastAsia" w:hAnsiTheme="minorHAnsi" w:cs="Calibri"/>
          <w:sz w:val="22"/>
          <w:szCs w:val="22"/>
          <w:lang w:val="sv-SE"/>
        </w:rPr>
        <w:t xml:space="preserve"> på ett jämlikt sätt oavsett deras modersmål.</w:t>
      </w:r>
      <w:r w:rsidR="00EC3375" w:rsidRPr="003614CE">
        <w:rPr>
          <w:rStyle w:val="eop"/>
          <w:rFonts w:asciiTheme="minorHAnsi" w:eastAsiaTheme="majorEastAsia" w:hAnsiTheme="minorHAnsi" w:cs="Calibri"/>
          <w:sz w:val="22"/>
          <w:szCs w:val="22"/>
          <w:lang w:val="sv-SE"/>
        </w:rPr>
        <w:t> </w:t>
      </w:r>
      <w:r w:rsidR="0017490C" w:rsidRPr="003614CE">
        <w:rPr>
          <w:rFonts w:asciiTheme="minorHAnsi" w:eastAsiaTheme="majorEastAsia" w:hAnsiTheme="minorHAnsi" w:cs="Calibri"/>
          <w:sz w:val="22"/>
          <w:szCs w:val="22"/>
          <w:lang w:val="sv-SE"/>
        </w:rPr>
        <w:t>Detta är absolut nödvändigt för att alla ska kunna ta del av information på ett likvärdigt sätt</w:t>
      </w:r>
      <w:r w:rsidR="00212C79" w:rsidRPr="003614CE">
        <w:rPr>
          <w:rFonts w:asciiTheme="minorHAnsi" w:eastAsiaTheme="majorEastAsia" w:hAnsiTheme="minorHAnsi" w:cs="Calibri"/>
          <w:sz w:val="22"/>
          <w:szCs w:val="22"/>
          <w:lang w:val="sv-SE"/>
        </w:rPr>
        <w:t xml:space="preserve"> på så sätt som stadgas i funktionshinderkonventionen. </w:t>
      </w:r>
      <w:r w:rsidR="007115E5" w:rsidRPr="003614CE">
        <w:rPr>
          <w:rFonts w:asciiTheme="minorHAnsi" w:hAnsiTheme="minorHAnsi" w:cs="Calibri"/>
          <w:sz w:val="22"/>
          <w:szCs w:val="22"/>
          <w:lang w:val="sv-SE"/>
        </w:rPr>
        <w:t xml:space="preserve">Tillförlitlig och tillgänglig information bidrar </w:t>
      </w:r>
      <w:r w:rsidR="00212C79" w:rsidRPr="003614CE">
        <w:rPr>
          <w:rFonts w:asciiTheme="minorHAnsi" w:hAnsiTheme="minorHAnsi" w:cs="Calibri"/>
          <w:sz w:val="22"/>
          <w:szCs w:val="22"/>
          <w:lang w:val="sv-SE"/>
        </w:rPr>
        <w:t>dessutom</w:t>
      </w:r>
      <w:r w:rsidR="007115E5" w:rsidRPr="003614CE">
        <w:rPr>
          <w:rFonts w:asciiTheme="minorHAnsi" w:hAnsiTheme="minorHAnsi" w:cs="Calibri"/>
          <w:sz w:val="22"/>
          <w:szCs w:val="22"/>
          <w:lang w:val="sv-SE"/>
        </w:rPr>
        <w:t xml:space="preserve"> till psykologisk trygghet i vardagen, vilket ökar delaktigheten och krisberedskapen i samhället.</w:t>
      </w:r>
    </w:p>
    <w:p w14:paraId="4932F4B8" w14:textId="77777777" w:rsidR="00EC3375" w:rsidRPr="003614CE" w:rsidRDefault="00EC3375" w:rsidP="005A342D">
      <w:pPr>
        <w:pStyle w:val="paragraph"/>
        <w:spacing w:before="0" w:beforeAutospacing="0" w:after="0" w:afterAutospacing="0"/>
        <w:jc w:val="both"/>
        <w:textAlignment w:val="baseline"/>
        <w:rPr>
          <w:rFonts w:asciiTheme="minorHAnsi" w:hAnsiTheme="minorHAnsi" w:cs="Segoe UI"/>
          <w:sz w:val="18"/>
          <w:szCs w:val="18"/>
          <w:lang w:val="sv-SE"/>
        </w:rPr>
      </w:pPr>
    </w:p>
    <w:p w14:paraId="26D13741" w14:textId="5D59FF12" w:rsidR="008E5DF0" w:rsidRPr="003614CE" w:rsidRDefault="00EC3375" w:rsidP="005A342D">
      <w:pPr>
        <w:pStyle w:val="paragraph"/>
        <w:spacing w:before="0" w:beforeAutospacing="0" w:after="0" w:afterAutospacing="0"/>
        <w:jc w:val="both"/>
        <w:textAlignment w:val="baseline"/>
        <w:rPr>
          <w:rStyle w:val="eop"/>
          <w:rFonts w:asciiTheme="minorHAnsi" w:eastAsiaTheme="majorEastAsia" w:hAnsiTheme="minorHAnsi" w:cs="Calibri"/>
          <w:sz w:val="22"/>
          <w:szCs w:val="22"/>
          <w:lang w:val="sv-SE"/>
        </w:rPr>
      </w:pPr>
      <w:r w:rsidRPr="003614CE">
        <w:rPr>
          <w:rStyle w:val="normaltextrun"/>
          <w:rFonts w:asciiTheme="minorHAnsi" w:eastAsiaTheme="majorEastAsia" w:hAnsiTheme="minorHAnsi" w:cs="Calibri"/>
          <w:sz w:val="22"/>
          <w:szCs w:val="22"/>
          <w:lang w:val="sv-SE"/>
        </w:rPr>
        <w:t xml:space="preserve">Under pandemin avbröts viss funktionshinderservice </w:t>
      </w:r>
      <w:r w:rsidR="0017490C" w:rsidRPr="003614CE">
        <w:rPr>
          <w:rStyle w:val="normaltextrun"/>
          <w:rFonts w:asciiTheme="minorHAnsi" w:eastAsiaTheme="majorEastAsia" w:hAnsiTheme="minorHAnsi" w:cs="Calibri"/>
          <w:sz w:val="22"/>
          <w:szCs w:val="22"/>
          <w:lang w:val="sv-SE"/>
        </w:rPr>
        <w:t xml:space="preserve">i </w:t>
      </w:r>
      <w:r w:rsidRPr="003614CE">
        <w:rPr>
          <w:rStyle w:val="normaltextrun"/>
          <w:rFonts w:asciiTheme="minorHAnsi" w:eastAsiaTheme="majorEastAsia" w:hAnsiTheme="minorHAnsi" w:cs="Calibri"/>
          <w:sz w:val="22"/>
          <w:szCs w:val="22"/>
          <w:lang w:val="sv-SE"/>
        </w:rPr>
        <w:t xml:space="preserve">flera kommuner med hänvisning till epidemiläget utan separat beslut eller ersättande tjänster. Stängningen av dag- och arbetsverksamheter ledde till inkomstbortfall och ekonomiska problem. </w:t>
      </w:r>
      <w:r w:rsidR="0017490C" w:rsidRPr="003614CE">
        <w:rPr>
          <w:rStyle w:val="normaltextrun"/>
          <w:rFonts w:asciiTheme="minorHAnsi" w:eastAsiaTheme="majorEastAsia" w:hAnsiTheme="minorHAnsi" w:cs="Calibri"/>
          <w:sz w:val="22"/>
          <w:szCs w:val="22"/>
          <w:lang w:val="sv-SE"/>
        </w:rPr>
        <w:t>K</w:t>
      </w:r>
      <w:r w:rsidRPr="003614CE">
        <w:rPr>
          <w:rStyle w:val="normaltextrun"/>
          <w:rFonts w:asciiTheme="minorHAnsi" w:eastAsiaTheme="majorEastAsia" w:hAnsiTheme="minorHAnsi" w:cs="Calibri"/>
          <w:sz w:val="22"/>
          <w:szCs w:val="22"/>
          <w:lang w:val="sv-SE"/>
        </w:rPr>
        <w:t xml:space="preserve">ontinuiteten för tjänster som upprätthåller funktionsduglighet och livet för personer med funktionsnedsättningar samt främjar likabehandling </w:t>
      </w:r>
      <w:r w:rsidR="0017490C" w:rsidRPr="003614CE">
        <w:rPr>
          <w:rStyle w:val="normaltextrun"/>
          <w:rFonts w:asciiTheme="minorHAnsi" w:eastAsiaTheme="majorEastAsia" w:hAnsiTheme="minorHAnsi" w:cs="Calibri"/>
          <w:sz w:val="22"/>
          <w:szCs w:val="22"/>
          <w:lang w:val="sv-SE"/>
        </w:rPr>
        <w:t>måste säkerställas</w:t>
      </w:r>
      <w:r w:rsidRPr="003614CE">
        <w:rPr>
          <w:rStyle w:val="normaltextrun"/>
          <w:rFonts w:asciiTheme="minorHAnsi" w:eastAsiaTheme="majorEastAsia" w:hAnsiTheme="minorHAnsi" w:cs="Calibri"/>
          <w:sz w:val="22"/>
          <w:szCs w:val="22"/>
          <w:lang w:val="sv-SE"/>
        </w:rPr>
        <w:t xml:space="preserve"> under undantagstillstånd. Under pandemin avbröts även nödvändiga tjänster, såsom rehabilitering, och i vissa familjer </w:t>
      </w:r>
      <w:r w:rsidR="0017490C" w:rsidRPr="003614CE">
        <w:rPr>
          <w:rStyle w:val="normaltextrun"/>
          <w:rFonts w:asciiTheme="minorHAnsi" w:eastAsiaTheme="majorEastAsia" w:hAnsiTheme="minorHAnsi" w:cs="Calibri"/>
          <w:sz w:val="22"/>
          <w:szCs w:val="22"/>
          <w:lang w:val="sv-SE"/>
        </w:rPr>
        <w:t xml:space="preserve">blev föräldrarna </w:t>
      </w:r>
      <w:r w:rsidRPr="003614CE">
        <w:rPr>
          <w:rStyle w:val="normaltextrun"/>
          <w:rFonts w:asciiTheme="minorHAnsi" w:eastAsiaTheme="majorEastAsia" w:hAnsiTheme="minorHAnsi" w:cs="Calibri"/>
          <w:sz w:val="22"/>
          <w:szCs w:val="22"/>
          <w:lang w:val="sv-SE"/>
        </w:rPr>
        <w:t>ansvar</w:t>
      </w:r>
      <w:r w:rsidR="0017490C" w:rsidRPr="003614CE">
        <w:rPr>
          <w:rStyle w:val="normaltextrun"/>
          <w:rFonts w:asciiTheme="minorHAnsi" w:eastAsiaTheme="majorEastAsia" w:hAnsiTheme="minorHAnsi" w:cs="Calibri"/>
          <w:sz w:val="22"/>
          <w:szCs w:val="22"/>
          <w:lang w:val="sv-SE"/>
        </w:rPr>
        <w:t>iga</w:t>
      </w:r>
      <w:r w:rsidRPr="003614CE">
        <w:rPr>
          <w:rStyle w:val="normaltextrun"/>
          <w:rFonts w:asciiTheme="minorHAnsi" w:eastAsiaTheme="majorEastAsia" w:hAnsiTheme="minorHAnsi" w:cs="Calibri"/>
          <w:sz w:val="22"/>
          <w:szCs w:val="22"/>
          <w:lang w:val="sv-SE"/>
        </w:rPr>
        <w:t xml:space="preserve"> för undervisningen av ett barn med funktionsnedsättning Hos dessa barn observerades under hösten 2020 tydliga inlärningsbrister</w:t>
      </w:r>
      <w:r w:rsidR="0017490C" w:rsidRPr="003614CE">
        <w:rPr>
          <w:rStyle w:val="normaltextrun"/>
          <w:rFonts w:asciiTheme="minorHAnsi" w:eastAsiaTheme="majorEastAsia" w:hAnsiTheme="minorHAnsi" w:cs="Calibri"/>
          <w:sz w:val="22"/>
          <w:szCs w:val="22"/>
          <w:lang w:val="sv-SE"/>
        </w:rPr>
        <w:t>, vilket framhäver betydelsen av kontinuitet i tjänsterna för personer med funktionsnedsättning.</w:t>
      </w:r>
      <w:r w:rsidR="0017490C" w:rsidRPr="003614CE">
        <w:rPr>
          <w:rStyle w:val="eop"/>
          <w:rFonts w:asciiTheme="minorHAnsi" w:eastAsiaTheme="majorEastAsia" w:hAnsiTheme="minorHAnsi" w:cs="Calibri"/>
          <w:sz w:val="22"/>
          <w:szCs w:val="22"/>
          <w:lang w:val="sv-SE"/>
        </w:rPr>
        <w:t xml:space="preserve"> </w:t>
      </w:r>
      <w:r w:rsidR="0017490C" w:rsidRPr="003614CE">
        <w:rPr>
          <w:rStyle w:val="normaltextrun"/>
          <w:rFonts w:asciiTheme="minorHAnsi" w:eastAsiaTheme="majorEastAsia" w:hAnsiTheme="minorHAnsi" w:cs="Calibri"/>
          <w:sz w:val="22"/>
          <w:szCs w:val="22"/>
          <w:lang w:val="sv-SE"/>
        </w:rPr>
        <w:t>Som ett annat exempel förbjöds b</w:t>
      </w:r>
      <w:r w:rsidRPr="003614CE">
        <w:rPr>
          <w:rStyle w:val="normaltextrun"/>
          <w:rFonts w:asciiTheme="minorHAnsi" w:eastAsiaTheme="majorEastAsia" w:hAnsiTheme="minorHAnsi" w:cs="Calibri"/>
          <w:sz w:val="22"/>
          <w:szCs w:val="22"/>
          <w:lang w:val="sv-SE"/>
        </w:rPr>
        <w:t xml:space="preserve">esök på boendeserviceenheter </w:t>
      </w:r>
      <w:r w:rsidR="005F0DEF" w:rsidRPr="003614CE">
        <w:rPr>
          <w:rStyle w:val="normaltextrun"/>
          <w:rFonts w:asciiTheme="minorHAnsi" w:eastAsiaTheme="majorEastAsia" w:hAnsiTheme="minorHAnsi" w:cs="Calibri"/>
          <w:sz w:val="22"/>
          <w:szCs w:val="22"/>
          <w:lang w:val="sv-SE"/>
        </w:rPr>
        <w:t>under pandemin</w:t>
      </w:r>
      <w:r w:rsidRPr="003614CE">
        <w:rPr>
          <w:rStyle w:val="normaltextrun"/>
          <w:rFonts w:asciiTheme="minorHAnsi" w:eastAsiaTheme="majorEastAsia" w:hAnsiTheme="minorHAnsi" w:cs="Calibri"/>
          <w:sz w:val="22"/>
          <w:szCs w:val="22"/>
          <w:lang w:val="sv-SE"/>
        </w:rPr>
        <w:t xml:space="preserve"> med hänvisning till invånarnas och personalens hälsosäkerhet. Förbuden omfattade även livsviktiga fysioterapitjänster, tolkningstjänster och assistanstjänster. </w:t>
      </w:r>
      <w:r w:rsidR="0017490C" w:rsidRPr="003614CE">
        <w:rPr>
          <w:rStyle w:val="normaltextrun"/>
          <w:rFonts w:asciiTheme="minorHAnsi" w:eastAsiaTheme="majorEastAsia" w:hAnsiTheme="minorHAnsi" w:cs="Calibri"/>
          <w:sz w:val="22"/>
          <w:szCs w:val="22"/>
          <w:lang w:val="sv-SE"/>
        </w:rPr>
        <w:t>Alla</w:t>
      </w:r>
      <w:r w:rsidRPr="003614CE">
        <w:rPr>
          <w:rStyle w:val="normaltextrun"/>
          <w:rFonts w:asciiTheme="minorHAnsi" w:eastAsiaTheme="majorEastAsia" w:hAnsiTheme="minorHAnsi" w:cs="Calibri"/>
          <w:sz w:val="22"/>
          <w:szCs w:val="22"/>
          <w:lang w:val="sv-SE"/>
        </w:rPr>
        <w:t xml:space="preserve"> </w:t>
      </w:r>
      <w:r w:rsidR="0017490C" w:rsidRPr="003614CE">
        <w:rPr>
          <w:rStyle w:val="normaltextrun"/>
          <w:rFonts w:asciiTheme="minorHAnsi" w:eastAsiaTheme="majorEastAsia" w:hAnsiTheme="minorHAnsi" w:cs="Calibri"/>
          <w:sz w:val="22"/>
          <w:szCs w:val="22"/>
          <w:lang w:val="sv-SE"/>
        </w:rPr>
        <w:t xml:space="preserve">boende </w:t>
      </w:r>
      <w:r w:rsidRPr="003614CE">
        <w:rPr>
          <w:rStyle w:val="normaltextrun"/>
          <w:rFonts w:asciiTheme="minorHAnsi" w:eastAsiaTheme="majorEastAsia" w:hAnsiTheme="minorHAnsi" w:cs="Calibri"/>
          <w:sz w:val="22"/>
          <w:szCs w:val="22"/>
          <w:lang w:val="sv-SE"/>
        </w:rPr>
        <w:t xml:space="preserve">hade </w:t>
      </w:r>
      <w:r w:rsidR="0017490C" w:rsidRPr="003614CE">
        <w:rPr>
          <w:rStyle w:val="normaltextrun"/>
          <w:rFonts w:asciiTheme="minorHAnsi" w:eastAsiaTheme="majorEastAsia" w:hAnsiTheme="minorHAnsi" w:cs="Calibri"/>
          <w:sz w:val="22"/>
          <w:szCs w:val="22"/>
          <w:lang w:val="sv-SE"/>
        </w:rPr>
        <w:t xml:space="preserve">inte </w:t>
      </w:r>
      <w:r w:rsidRPr="003614CE">
        <w:rPr>
          <w:rStyle w:val="normaltextrun"/>
          <w:rFonts w:asciiTheme="minorHAnsi" w:eastAsiaTheme="majorEastAsia" w:hAnsiTheme="minorHAnsi" w:cs="Calibri"/>
          <w:sz w:val="22"/>
          <w:szCs w:val="22"/>
          <w:lang w:val="sv-SE"/>
        </w:rPr>
        <w:t xml:space="preserve">tillgång till utrustning eller kunskap för att kommunicera på distans med sina </w:t>
      </w:r>
      <w:r w:rsidR="0017490C" w:rsidRPr="003614CE">
        <w:rPr>
          <w:rStyle w:val="normaltextrun"/>
          <w:rFonts w:asciiTheme="minorHAnsi" w:eastAsiaTheme="majorEastAsia" w:hAnsiTheme="minorHAnsi" w:cs="Calibri"/>
          <w:sz w:val="22"/>
          <w:szCs w:val="22"/>
          <w:lang w:val="sv-SE"/>
        </w:rPr>
        <w:t>närstående eller</w:t>
      </w:r>
      <w:r w:rsidRPr="003614CE">
        <w:rPr>
          <w:rStyle w:val="normaltextrun"/>
          <w:rFonts w:asciiTheme="minorHAnsi" w:eastAsiaTheme="majorEastAsia" w:hAnsiTheme="minorHAnsi" w:cs="Calibri"/>
          <w:sz w:val="22"/>
          <w:szCs w:val="22"/>
          <w:lang w:val="sv-SE"/>
        </w:rPr>
        <w:t xml:space="preserve"> använda sig av webbtjänster. Trots att de allmänna begränsningarna lättades kunde absoluta besöksförbud fortfarande gälla i boendeserviceenheter. Riksdagens biträdande justitieombudsman </w:t>
      </w:r>
      <w:r w:rsidR="00212C79" w:rsidRPr="003614CE">
        <w:rPr>
          <w:rStyle w:val="normaltextrun"/>
          <w:rFonts w:asciiTheme="minorHAnsi" w:eastAsiaTheme="majorEastAsia" w:hAnsiTheme="minorHAnsi" w:cs="Calibri"/>
          <w:sz w:val="22"/>
          <w:szCs w:val="22"/>
          <w:lang w:val="sv-SE"/>
        </w:rPr>
        <w:t>konstaterade</w:t>
      </w:r>
      <w:r w:rsidRPr="003614CE">
        <w:rPr>
          <w:rStyle w:val="normaltextrun"/>
          <w:rFonts w:asciiTheme="minorHAnsi" w:eastAsiaTheme="majorEastAsia" w:hAnsiTheme="minorHAnsi" w:cs="Calibri"/>
          <w:sz w:val="22"/>
          <w:szCs w:val="22"/>
          <w:lang w:val="sv-SE"/>
        </w:rPr>
        <w:t xml:space="preserve"> i sitt avgörande 18.6.2020 att dessa kategoriska besöksförbud var olagliga.</w:t>
      </w:r>
      <w:r w:rsidRPr="003614CE">
        <w:rPr>
          <w:rStyle w:val="eop"/>
          <w:rFonts w:asciiTheme="minorHAnsi" w:eastAsiaTheme="majorEastAsia" w:hAnsiTheme="minorHAnsi" w:cs="Calibri"/>
          <w:sz w:val="22"/>
          <w:szCs w:val="22"/>
          <w:lang w:val="sv-SE"/>
        </w:rPr>
        <w:t> </w:t>
      </w:r>
    </w:p>
    <w:p w14:paraId="283D944B" w14:textId="77777777" w:rsidR="003614CE" w:rsidRPr="003614CE" w:rsidRDefault="003614CE" w:rsidP="005A342D">
      <w:pPr>
        <w:pStyle w:val="paragraph"/>
        <w:spacing w:after="0"/>
        <w:jc w:val="both"/>
        <w:textAlignment w:val="baseline"/>
        <w:rPr>
          <w:rFonts w:asciiTheme="minorHAnsi" w:eastAsiaTheme="majorEastAsia" w:hAnsiTheme="minorHAnsi" w:cs="Calibri"/>
          <w:sz w:val="22"/>
          <w:szCs w:val="22"/>
          <w:lang w:val="sv-FI"/>
        </w:rPr>
      </w:pPr>
      <w:r w:rsidRPr="003614CE">
        <w:rPr>
          <w:rFonts w:asciiTheme="minorHAnsi" w:eastAsiaTheme="majorEastAsia" w:hAnsiTheme="minorHAnsi" w:cs="Calibri"/>
          <w:sz w:val="22"/>
          <w:szCs w:val="22"/>
          <w:lang w:val="sv-SE"/>
        </w:rPr>
        <w:t xml:space="preserve">Arbetsgruppens förslag att </w:t>
      </w:r>
      <w:r w:rsidRPr="003614CE">
        <w:rPr>
          <w:rFonts w:asciiTheme="minorHAnsi" w:eastAsiaTheme="majorEastAsia" w:hAnsiTheme="minorHAnsi" w:cs="Calibri"/>
          <w:sz w:val="22"/>
          <w:szCs w:val="22"/>
          <w:lang w:val="sv-FI"/>
        </w:rPr>
        <w:t>utsträcka det organisatoriska tillämpningsområdet för beredskapsskyldigheten enligt beredskapslagen till sammanslutningar som sköter offentliga förvaltningsuppgifter är viktigt för att trygga kontinuiteten i beredskapsplaneringen i samhället. Förslaget att utsträcka en allmän beredskapsskyldighet för lindrigare störningar än undantagsförhållanden understödes. Dessa lindrigare störningssituationer kan orsaka stora svårigheter för personer med funktionsnedsättning och vikten av förberedelser för dessa situationer bör understrykas.</w:t>
      </w:r>
    </w:p>
    <w:p w14:paraId="106C6050" w14:textId="0D495065" w:rsidR="00212C79" w:rsidRPr="00D12957" w:rsidRDefault="00D12957" w:rsidP="005A342D">
      <w:pPr>
        <w:pStyle w:val="paragraph"/>
        <w:spacing w:before="0" w:beforeAutospacing="0" w:after="0" w:afterAutospacing="0"/>
        <w:jc w:val="both"/>
        <w:textAlignment w:val="baseline"/>
        <w:rPr>
          <w:rStyle w:val="eop"/>
          <w:rFonts w:ascii="Calibri" w:eastAsiaTheme="majorEastAsia" w:hAnsi="Calibri" w:cs="Calibri"/>
          <w:sz w:val="22"/>
          <w:szCs w:val="22"/>
          <w:u w:val="single"/>
          <w:lang w:val="sv-FI"/>
        </w:rPr>
      </w:pPr>
      <w:r w:rsidRPr="00D12957">
        <w:rPr>
          <w:rFonts w:asciiTheme="minorHAnsi" w:eastAsiaTheme="majorEastAsia" w:hAnsiTheme="minorHAnsi" w:cs="Calibri"/>
          <w:sz w:val="22"/>
          <w:szCs w:val="22"/>
          <w:lang w:val="sv-FI"/>
        </w:rPr>
        <w:t xml:space="preserve">SAMS – Samarbetsförbundet kring funktionshinder, </w:t>
      </w:r>
      <w:r>
        <w:rPr>
          <w:rFonts w:asciiTheme="minorHAnsi" w:eastAsiaTheme="majorEastAsia" w:hAnsiTheme="minorHAnsi" w:cs="Calibri"/>
          <w:sz w:val="22"/>
          <w:szCs w:val="22"/>
          <w:lang w:val="sv-FI"/>
        </w:rPr>
        <w:t>15</w:t>
      </w:r>
      <w:r w:rsidRPr="00D12957">
        <w:rPr>
          <w:rFonts w:asciiTheme="minorHAnsi" w:eastAsiaTheme="majorEastAsia" w:hAnsiTheme="minorHAnsi" w:cs="Calibri"/>
          <w:sz w:val="22"/>
          <w:szCs w:val="22"/>
          <w:lang w:val="sv-FI"/>
        </w:rPr>
        <w:t>.</w:t>
      </w:r>
      <w:r>
        <w:rPr>
          <w:rFonts w:asciiTheme="minorHAnsi" w:eastAsiaTheme="majorEastAsia" w:hAnsiTheme="minorHAnsi" w:cs="Calibri"/>
          <w:sz w:val="22"/>
          <w:szCs w:val="22"/>
          <w:lang w:val="sv-FI"/>
        </w:rPr>
        <w:t>2</w:t>
      </w:r>
      <w:r w:rsidRPr="00D12957">
        <w:rPr>
          <w:rFonts w:asciiTheme="minorHAnsi" w:eastAsiaTheme="majorEastAsia" w:hAnsiTheme="minorHAnsi" w:cs="Calibri"/>
          <w:sz w:val="22"/>
          <w:szCs w:val="22"/>
          <w:lang w:val="sv-FI"/>
        </w:rPr>
        <w:t>.202</w:t>
      </w:r>
      <w:r>
        <w:rPr>
          <w:rFonts w:asciiTheme="minorHAnsi" w:eastAsiaTheme="majorEastAsia" w:hAnsiTheme="minorHAnsi" w:cs="Calibri"/>
          <w:sz w:val="22"/>
          <w:szCs w:val="22"/>
          <w:lang w:val="sv-FI"/>
        </w:rPr>
        <w:t>4</w:t>
      </w:r>
      <w:r w:rsidRPr="00D12957">
        <w:rPr>
          <w:rFonts w:asciiTheme="minorHAnsi" w:eastAsiaTheme="majorEastAsia" w:hAnsiTheme="minorHAnsi" w:cs="Calibri"/>
          <w:sz w:val="22"/>
          <w:szCs w:val="22"/>
          <w:lang w:val="sv-FI"/>
        </w:rPr>
        <w:t>, Helsingfors</w:t>
      </w:r>
    </w:p>
    <w:p w14:paraId="1CCDD8E3" w14:textId="77777777" w:rsidR="00490CB6" w:rsidRPr="00D12957" w:rsidRDefault="00490CB6" w:rsidP="005A342D">
      <w:pPr>
        <w:jc w:val="both"/>
        <w:rPr>
          <w:lang w:val="sv-FI"/>
        </w:rPr>
      </w:pPr>
    </w:p>
    <w:sectPr w:rsidR="00490CB6" w:rsidRPr="00D1295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67B46"/>
    <w:multiLevelType w:val="hybridMultilevel"/>
    <w:tmpl w:val="ABF8F63A"/>
    <w:lvl w:ilvl="0" w:tplc="6EE0E82E">
      <w:start w:val="6"/>
      <w:numFmt w:val="bullet"/>
      <w:lvlText w:val="-"/>
      <w:lvlJc w:val="left"/>
      <w:pPr>
        <w:ind w:left="720" w:hanging="360"/>
      </w:pPr>
      <w:rPr>
        <w:rFonts w:ascii="Aptos" w:eastAsiaTheme="minorHAnsi" w:hAnsi="Apto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476727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375"/>
    <w:rsid w:val="00001D6A"/>
    <w:rsid w:val="000F0C53"/>
    <w:rsid w:val="000F1EB5"/>
    <w:rsid w:val="0017490C"/>
    <w:rsid w:val="00182490"/>
    <w:rsid w:val="00212C79"/>
    <w:rsid w:val="00331BF8"/>
    <w:rsid w:val="003614CE"/>
    <w:rsid w:val="003627AE"/>
    <w:rsid w:val="00383080"/>
    <w:rsid w:val="004538C9"/>
    <w:rsid w:val="00490CB6"/>
    <w:rsid w:val="005018B3"/>
    <w:rsid w:val="005A342D"/>
    <w:rsid w:val="005A50B6"/>
    <w:rsid w:val="005F0DEF"/>
    <w:rsid w:val="00601A96"/>
    <w:rsid w:val="0061358E"/>
    <w:rsid w:val="006170A5"/>
    <w:rsid w:val="00621AB0"/>
    <w:rsid w:val="00706DB5"/>
    <w:rsid w:val="007115E5"/>
    <w:rsid w:val="00790C84"/>
    <w:rsid w:val="007C5324"/>
    <w:rsid w:val="007E3C09"/>
    <w:rsid w:val="00800816"/>
    <w:rsid w:val="008A5A75"/>
    <w:rsid w:val="008B3A55"/>
    <w:rsid w:val="008C2595"/>
    <w:rsid w:val="008E5DF0"/>
    <w:rsid w:val="009844EC"/>
    <w:rsid w:val="009C15BC"/>
    <w:rsid w:val="009C179D"/>
    <w:rsid w:val="00A26EF3"/>
    <w:rsid w:val="00A5760B"/>
    <w:rsid w:val="00A60E7C"/>
    <w:rsid w:val="00B34F1B"/>
    <w:rsid w:val="00BD0297"/>
    <w:rsid w:val="00BE0C2C"/>
    <w:rsid w:val="00D12957"/>
    <w:rsid w:val="00D143FB"/>
    <w:rsid w:val="00D6375F"/>
    <w:rsid w:val="00E228B7"/>
    <w:rsid w:val="00EA67E9"/>
    <w:rsid w:val="00EC1E46"/>
    <w:rsid w:val="00EC337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CF4CD"/>
  <w15:chartTrackingRefBased/>
  <w15:docId w15:val="{E4D8653C-EB70-468E-8A79-47B8E7C1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C33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unhideWhenUsed/>
    <w:qFormat/>
    <w:rsid w:val="00EC33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EC3375"/>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EC3375"/>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EC3375"/>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EC3375"/>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EC3375"/>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EC3375"/>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EC3375"/>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C3375"/>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rsid w:val="00EC3375"/>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EC3375"/>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EC3375"/>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EC3375"/>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EC3375"/>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EC3375"/>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EC3375"/>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EC3375"/>
    <w:rPr>
      <w:rFonts w:eastAsiaTheme="majorEastAsia" w:cstheme="majorBidi"/>
      <w:color w:val="272727" w:themeColor="text1" w:themeTint="D8"/>
    </w:rPr>
  </w:style>
  <w:style w:type="paragraph" w:styleId="Rubrik">
    <w:name w:val="Title"/>
    <w:basedOn w:val="Normal"/>
    <w:next w:val="Normal"/>
    <w:link w:val="RubrikChar"/>
    <w:uiPriority w:val="10"/>
    <w:qFormat/>
    <w:rsid w:val="00EC337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C3375"/>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EC3375"/>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EC3375"/>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EC3375"/>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EC3375"/>
    <w:rPr>
      <w:i/>
      <w:iCs/>
      <w:color w:val="404040" w:themeColor="text1" w:themeTint="BF"/>
    </w:rPr>
  </w:style>
  <w:style w:type="paragraph" w:styleId="Liststycke">
    <w:name w:val="List Paragraph"/>
    <w:basedOn w:val="Normal"/>
    <w:uiPriority w:val="34"/>
    <w:qFormat/>
    <w:rsid w:val="00EC3375"/>
    <w:pPr>
      <w:ind w:left="720"/>
      <w:contextualSpacing/>
    </w:pPr>
  </w:style>
  <w:style w:type="character" w:styleId="Starkbetoning">
    <w:name w:val="Intense Emphasis"/>
    <w:basedOn w:val="Standardstycketeckensnitt"/>
    <w:uiPriority w:val="21"/>
    <w:qFormat/>
    <w:rsid w:val="00EC3375"/>
    <w:rPr>
      <w:i/>
      <w:iCs/>
      <w:color w:val="0F4761" w:themeColor="accent1" w:themeShade="BF"/>
    </w:rPr>
  </w:style>
  <w:style w:type="paragraph" w:styleId="Starktcitat">
    <w:name w:val="Intense Quote"/>
    <w:basedOn w:val="Normal"/>
    <w:next w:val="Normal"/>
    <w:link w:val="StarktcitatChar"/>
    <w:uiPriority w:val="30"/>
    <w:qFormat/>
    <w:rsid w:val="00EC33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EC3375"/>
    <w:rPr>
      <w:i/>
      <w:iCs/>
      <w:color w:val="0F4761" w:themeColor="accent1" w:themeShade="BF"/>
    </w:rPr>
  </w:style>
  <w:style w:type="character" w:styleId="Starkreferens">
    <w:name w:val="Intense Reference"/>
    <w:basedOn w:val="Standardstycketeckensnitt"/>
    <w:uiPriority w:val="32"/>
    <w:qFormat/>
    <w:rsid w:val="00EC3375"/>
    <w:rPr>
      <w:b/>
      <w:bCs/>
      <w:smallCaps/>
      <w:color w:val="0F4761" w:themeColor="accent1" w:themeShade="BF"/>
      <w:spacing w:val="5"/>
    </w:rPr>
  </w:style>
  <w:style w:type="paragraph" w:customStyle="1" w:styleId="paragraph">
    <w:name w:val="paragraph"/>
    <w:basedOn w:val="Normal"/>
    <w:rsid w:val="00EC3375"/>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customStyle="1" w:styleId="normaltextrun">
    <w:name w:val="normaltextrun"/>
    <w:basedOn w:val="Standardstycketeckensnitt"/>
    <w:rsid w:val="00EC3375"/>
  </w:style>
  <w:style w:type="character" w:customStyle="1" w:styleId="eop">
    <w:name w:val="eop"/>
    <w:basedOn w:val="Standardstycketeckensnitt"/>
    <w:rsid w:val="00EC3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2176">
      <w:bodyDiv w:val="1"/>
      <w:marLeft w:val="0"/>
      <w:marRight w:val="0"/>
      <w:marTop w:val="0"/>
      <w:marBottom w:val="0"/>
      <w:divBdr>
        <w:top w:val="none" w:sz="0" w:space="0" w:color="auto"/>
        <w:left w:val="none" w:sz="0" w:space="0" w:color="auto"/>
        <w:bottom w:val="none" w:sz="0" w:space="0" w:color="auto"/>
        <w:right w:val="none" w:sz="0" w:space="0" w:color="auto"/>
      </w:divBdr>
    </w:div>
    <w:div w:id="559167850">
      <w:bodyDiv w:val="1"/>
      <w:marLeft w:val="0"/>
      <w:marRight w:val="0"/>
      <w:marTop w:val="0"/>
      <w:marBottom w:val="0"/>
      <w:divBdr>
        <w:top w:val="none" w:sz="0" w:space="0" w:color="auto"/>
        <w:left w:val="none" w:sz="0" w:space="0" w:color="auto"/>
        <w:bottom w:val="none" w:sz="0" w:space="0" w:color="auto"/>
        <w:right w:val="none" w:sz="0" w:space="0" w:color="auto"/>
      </w:divBdr>
    </w:div>
    <w:div w:id="576938326">
      <w:bodyDiv w:val="1"/>
      <w:marLeft w:val="0"/>
      <w:marRight w:val="0"/>
      <w:marTop w:val="0"/>
      <w:marBottom w:val="0"/>
      <w:divBdr>
        <w:top w:val="none" w:sz="0" w:space="0" w:color="auto"/>
        <w:left w:val="none" w:sz="0" w:space="0" w:color="auto"/>
        <w:bottom w:val="none" w:sz="0" w:space="0" w:color="auto"/>
        <w:right w:val="none" w:sz="0" w:space="0" w:color="auto"/>
      </w:divBdr>
    </w:div>
    <w:div w:id="776414095">
      <w:bodyDiv w:val="1"/>
      <w:marLeft w:val="0"/>
      <w:marRight w:val="0"/>
      <w:marTop w:val="0"/>
      <w:marBottom w:val="0"/>
      <w:divBdr>
        <w:top w:val="none" w:sz="0" w:space="0" w:color="auto"/>
        <w:left w:val="none" w:sz="0" w:space="0" w:color="auto"/>
        <w:bottom w:val="none" w:sz="0" w:space="0" w:color="auto"/>
        <w:right w:val="none" w:sz="0" w:space="0" w:color="auto"/>
      </w:divBdr>
    </w:div>
    <w:div w:id="857697593">
      <w:bodyDiv w:val="1"/>
      <w:marLeft w:val="0"/>
      <w:marRight w:val="0"/>
      <w:marTop w:val="0"/>
      <w:marBottom w:val="0"/>
      <w:divBdr>
        <w:top w:val="none" w:sz="0" w:space="0" w:color="auto"/>
        <w:left w:val="none" w:sz="0" w:space="0" w:color="auto"/>
        <w:bottom w:val="none" w:sz="0" w:space="0" w:color="auto"/>
        <w:right w:val="none" w:sz="0" w:space="0" w:color="auto"/>
      </w:divBdr>
    </w:div>
    <w:div w:id="1448692815">
      <w:bodyDiv w:val="1"/>
      <w:marLeft w:val="0"/>
      <w:marRight w:val="0"/>
      <w:marTop w:val="0"/>
      <w:marBottom w:val="0"/>
      <w:divBdr>
        <w:top w:val="none" w:sz="0" w:space="0" w:color="auto"/>
        <w:left w:val="none" w:sz="0" w:space="0" w:color="auto"/>
        <w:bottom w:val="none" w:sz="0" w:space="0" w:color="auto"/>
        <w:right w:val="none" w:sz="0" w:space="0" w:color="auto"/>
      </w:divBdr>
    </w:div>
    <w:div w:id="1495030568">
      <w:bodyDiv w:val="1"/>
      <w:marLeft w:val="0"/>
      <w:marRight w:val="0"/>
      <w:marTop w:val="0"/>
      <w:marBottom w:val="0"/>
      <w:divBdr>
        <w:top w:val="none" w:sz="0" w:space="0" w:color="auto"/>
        <w:left w:val="none" w:sz="0" w:space="0" w:color="auto"/>
        <w:bottom w:val="none" w:sz="0" w:space="0" w:color="auto"/>
        <w:right w:val="none" w:sz="0" w:space="0" w:color="auto"/>
      </w:divBdr>
    </w:div>
    <w:div w:id="1792088461">
      <w:bodyDiv w:val="1"/>
      <w:marLeft w:val="0"/>
      <w:marRight w:val="0"/>
      <w:marTop w:val="0"/>
      <w:marBottom w:val="0"/>
      <w:divBdr>
        <w:top w:val="none" w:sz="0" w:space="0" w:color="auto"/>
        <w:left w:val="none" w:sz="0" w:space="0" w:color="auto"/>
        <w:bottom w:val="none" w:sz="0" w:space="0" w:color="auto"/>
        <w:right w:val="none" w:sz="0" w:space="0" w:color="auto"/>
      </w:divBdr>
      <w:divsChild>
        <w:div w:id="519973824">
          <w:marLeft w:val="0"/>
          <w:marRight w:val="0"/>
          <w:marTop w:val="0"/>
          <w:marBottom w:val="0"/>
          <w:divBdr>
            <w:top w:val="none" w:sz="0" w:space="0" w:color="auto"/>
            <w:left w:val="none" w:sz="0" w:space="0" w:color="auto"/>
            <w:bottom w:val="none" w:sz="0" w:space="0" w:color="auto"/>
            <w:right w:val="none" w:sz="0" w:space="0" w:color="auto"/>
          </w:divBdr>
        </w:div>
        <w:div w:id="1912038757">
          <w:marLeft w:val="0"/>
          <w:marRight w:val="0"/>
          <w:marTop w:val="0"/>
          <w:marBottom w:val="0"/>
          <w:divBdr>
            <w:top w:val="none" w:sz="0" w:space="0" w:color="auto"/>
            <w:left w:val="none" w:sz="0" w:space="0" w:color="auto"/>
            <w:bottom w:val="none" w:sz="0" w:space="0" w:color="auto"/>
            <w:right w:val="none" w:sz="0" w:space="0" w:color="auto"/>
          </w:divBdr>
        </w:div>
        <w:div w:id="2016304907">
          <w:marLeft w:val="0"/>
          <w:marRight w:val="0"/>
          <w:marTop w:val="0"/>
          <w:marBottom w:val="0"/>
          <w:divBdr>
            <w:top w:val="none" w:sz="0" w:space="0" w:color="auto"/>
            <w:left w:val="none" w:sz="0" w:space="0" w:color="auto"/>
            <w:bottom w:val="none" w:sz="0" w:space="0" w:color="auto"/>
            <w:right w:val="none" w:sz="0" w:space="0" w:color="auto"/>
          </w:divBdr>
        </w:div>
        <w:div w:id="1078017273">
          <w:marLeft w:val="0"/>
          <w:marRight w:val="0"/>
          <w:marTop w:val="0"/>
          <w:marBottom w:val="0"/>
          <w:divBdr>
            <w:top w:val="none" w:sz="0" w:space="0" w:color="auto"/>
            <w:left w:val="none" w:sz="0" w:space="0" w:color="auto"/>
            <w:bottom w:val="none" w:sz="0" w:space="0" w:color="auto"/>
            <w:right w:val="none" w:sz="0" w:space="0" w:color="auto"/>
          </w:divBdr>
        </w:div>
        <w:div w:id="880215082">
          <w:marLeft w:val="0"/>
          <w:marRight w:val="0"/>
          <w:marTop w:val="0"/>
          <w:marBottom w:val="0"/>
          <w:divBdr>
            <w:top w:val="none" w:sz="0" w:space="0" w:color="auto"/>
            <w:left w:val="none" w:sz="0" w:space="0" w:color="auto"/>
            <w:bottom w:val="none" w:sz="0" w:space="0" w:color="auto"/>
            <w:right w:val="none" w:sz="0" w:space="0" w:color="auto"/>
          </w:divBdr>
        </w:div>
        <w:div w:id="1359967166">
          <w:marLeft w:val="0"/>
          <w:marRight w:val="0"/>
          <w:marTop w:val="0"/>
          <w:marBottom w:val="0"/>
          <w:divBdr>
            <w:top w:val="none" w:sz="0" w:space="0" w:color="auto"/>
            <w:left w:val="none" w:sz="0" w:space="0" w:color="auto"/>
            <w:bottom w:val="none" w:sz="0" w:space="0" w:color="auto"/>
            <w:right w:val="none" w:sz="0" w:space="0" w:color="auto"/>
          </w:divBdr>
        </w:div>
        <w:div w:id="1707606875">
          <w:marLeft w:val="0"/>
          <w:marRight w:val="0"/>
          <w:marTop w:val="0"/>
          <w:marBottom w:val="0"/>
          <w:divBdr>
            <w:top w:val="none" w:sz="0" w:space="0" w:color="auto"/>
            <w:left w:val="none" w:sz="0" w:space="0" w:color="auto"/>
            <w:bottom w:val="none" w:sz="0" w:space="0" w:color="auto"/>
            <w:right w:val="none" w:sz="0" w:space="0" w:color="auto"/>
          </w:divBdr>
        </w:div>
        <w:div w:id="843200784">
          <w:marLeft w:val="0"/>
          <w:marRight w:val="0"/>
          <w:marTop w:val="0"/>
          <w:marBottom w:val="0"/>
          <w:divBdr>
            <w:top w:val="none" w:sz="0" w:space="0" w:color="auto"/>
            <w:left w:val="none" w:sz="0" w:space="0" w:color="auto"/>
            <w:bottom w:val="none" w:sz="0" w:space="0" w:color="auto"/>
            <w:right w:val="none" w:sz="0" w:space="0" w:color="auto"/>
          </w:divBdr>
        </w:div>
        <w:div w:id="644119635">
          <w:marLeft w:val="0"/>
          <w:marRight w:val="0"/>
          <w:marTop w:val="0"/>
          <w:marBottom w:val="0"/>
          <w:divBdr>
            <w:top w:val="none" w:sz="0" w:space="0" w:color="auto"/>
            <w:left w:val="none" w:sz="0" w:space="0" w:color="auto"/>
            <w:bottom w:val="none" w:sz="0" w:space="0" w:color="auto"/>
            <w:right w:val="none" w:sz="0" w:space="0" w:color="auto"/>
          </w:divBdr>
        </w:div>
        <w:div w:id="629285633">
          <w:marLeft w:val="0"/>
          <w:marRight w:val="0"/>
          <w:marTop w:val="0"/>
          <w:marBottom w:val="0"/>
          <w:divBdr>
            <w:top w:val="none" w:sz="0" w:space="0" w:color="auto"/>
            <w:left w:val="none" w:sz="0" w:space="0" w:color="auto"/>
            <w:bottom w:val="none" w:sz="0" w:space="0" w:color="auto"/>
            <w:right w:val="none" w:sz="0" w:space="0" w:color="auto"/>
          </w:divBdr>
        </w:div>
      </w:divsChild>
    </w:div>
    <w:div w:id="206131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D4922BB3E11934B8586EF5E56404520" ma:contentTypeVersion="18" ma:contentTypeDescription="Skapa ett nytt dokument." ma:contentTypeScope="" ma:versionID="4c589cbb4561fdf9a4d71a1da2e03c51">
  <xsd:schema xmlns:xsd="http://www.w3.org/2001/XMLSchema" xmlns:xs="http://www.w3.org/2001/XMLSchema" xmlns:p="http://schemas.microsoft.com/office/2006/metadata/properties" xmlns:ns2="056ac1e7-cdf5-4369-a960-7ca2812d103a" xmlns:ns3="cc51a284-e263-4e03-91c4-51dd0b1d5216" targetNamespace="http://schemas.microsoft.com/office/2006/metadata/properties" ma:root="true" ma:fieldsID="237cffefa5d7e4f62633dca63c5c480d" ns2:_="" ns3:_="">
    <xsd:import namespace="056ac1e7-cdf5-4369-a960-7ca2812d103a"/>
    <xsd:import namespace="cc51a284-e263-4e03-91c4-51dd0b1d52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ac1e7-cdf5-4369-a960-7ca2812d1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9600be28-01d7-4561-bfe5-59cd53d535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51a284-e263-4e03-91c4-51dd0b1d5216"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602c2b61-2f63-46c2-a51b-dc5835d80734}" ma:internalName="TaxCatchAll" ma:showField="CatchAllData" ma:web="cc51a284-e263-4e03-91c4-51dd0b1d52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C55283-A80A-44B6-9874-4B4EB64D62FF}">
  <ds:schemaRefs>
    <ds:schemaRef ds:uri="http://schemas.openxmlformats.org/officeDocument/2006/bibliography"/>
  </ds:schemaRefs>
</ds:datastoreItem>
</file>

<file path=customXml/itemProps2.xml><?xml version="1.0" encoding="utf-8"?>
<ds:datastoreItem xmlns:ds="http://schemas.openxmlformats.org/officeDocument/2006/customXml" ds:itemID="{0FB7D9BE-B602-40D4-B218-A413E63FC9F5}"/>
</file>

<file path=customXml/itemProps3.xml><?xml version="1.0" encoding="utf-8"?>
<ds:datastoreItem xmlns:ds="http://schemas.openxmlformats.org/officeDocument/2006/customXml" ds:itemID="{4A75DC2A-BE3A-4CF9-9D59-316B4206B643}"/>
</file>

<file path=docProps/app.xml><?xml version="1.0" encoding="utf-8"?>
<Properties xmlns="http://schemas.openxmlformats.org/officeDocument/2006/extended-properties" xmlns:vt="http://schemas.openxmlformats.org/officeDocument/2006/docPropsVTypes">
  <Template>Normal</Template>
  <TotalTime>278</TotalTime>
  <Pages>2</Pages>
  <Words>886</Words>
  <Characters>7185</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Rehn</dc:creator>
  <cp:keywords/>
  <dc:description/>
  <cp:lastModifiedBy>Dennis Rehn</cp:lastModifiedBy>
  <cp:revision>39</cp:revision>
  <dcterms:created xsi:type="dcterms:W3CDTF">2024-02-08T11:49:00Z</dcterms:created>
  <dcterms:modified xsi:type="dcterms:W3CDTF">2024-02-15T12:18:00Z</dcterms:modified>
</cp:coreProperties>
</file>